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240C" w14:textId="77777777" w:rsidR="00A6679C" w:rsidRPr="00F869B2" w:rsidRDefault="00A6679C" w:rsidP="00A6679C">
      <w:pPr>
        <w:pStyle w:val="AODocTxt"/>
        <w:rPr>
          <w:lang w:val="pl-PL"/>
        </w:rPr>
      </w:pPr>
      <w:bookmarkStart w:id="0" w:name="_GoBack"/>
      <w:bookmarkEnd w:id="0"/>
      <w:r w:rsidRPr="00F869B2">
        <w:rPr>
          <w:lang w:val="pl-PL"/>
        </w:rPr>
        <w:t xml:space="preserve">Niniejsza umowa subwencji finansowej </w:t>
      </w:r>
      <w:r>
        <w:rPr>
          <w:lang w:val="pl-PL"/>
        </w:rPr>
        <w:t>(</w:t>
      </w:r>
      <w:r w:rsidRPr="00570E17">
        <w:rPr>
          <w:b/>
          <w:lang w:val="pl-PL"/>
        </w:rPr>
        <w:t>Umowa</w:t>
      </w:r>
      <w:r>
        <w:rPr>
          <w:lang w:val="pl-PL"/>
        </w:rPr>
        <w:t>) numer [</w:t>
      </w:r>
      <w:r>
        <w:rPr>
          <w:i/>
          <w:lang w:val="pl-PL"/>
        </w:rPr>
        <w:t>numer umowy</w:t>
      </w:r>
      <w:r>
        <w:rPr>
          <w:lang w:val="pl-PL"/>
        </w:rPr>
        <w:t xml:space="preserve">] </w:t>
      </w:r>
      <w:r w:rsidRPr="00F869B2">
        <w:rPr>
          <w:lang w:val="pl-PL"/>
        </w:rPr>
        <w:t>została zawarta w Warszawie dnia [</w:t>
      </w:r>
      <w:r w:rsidRPr="00F869B2">
        <w:rPr>
          <w:i/>
          <w:lang w:val="pl-PL"/>
        </w:rPr>
        <w:t>data</w:t>
      </w:r>
      <w:r w:rsidRPr="00F869B2">
        <w:rPr>
          <w:lang w:val="pl-PL"/>
        </w:rPr>
        <w:t>] pomiędzy:</w:t>
      </w:r>
    </w:p>
    <w:p w14:paraId="0EFC8933" w14:textId="77777777" w:rsidR="00A6679C" w:rsidRPr="00F869B2" w:rsidRDefault="00A6679C" w:rsidP="00A6679C">
      <w:pPr>
        <w:pStyle w:val="AO1"/>
        <w:rPr>
          <w:lang w:val="pl-PL"/>
        </w:rPr>
      </w:pPr>
      <w:r w:rsidRPr="00F869B2">
        <w:rPr>
          <w:lang w:val="pl-PL"/>
        </w:rPr>
        <w:t>Polskim Funduszem Rozwoju S.A. z siedzibą w Warszawie, przy ul. Kruczej 50, 00-025 Warszawa, zarejestrowan</w:t>
      </w:r>
      <w:r>
        <w:rPr>
          <w:lang w:val="pl-PL"/>
        </w:rPr>
        <w:t>ą</w:t>
      </w:r>
      <w:r w:rsidRPr="00F869B2">
        <w:rPr>
          <w:lang w:val="pl-PL"/>
        </w:rPr>
        <w:t xml:space="preserve"> w rejestrze przedsiębiorców Krajowego Rejestru Sądowego prowadzonym przez Sąd Rejonowy dla m. st. Warszawy w Warszawie, XII Wydział Gospodarczy Krajowego Rejestru Sądowego pod nr KRS 0000466256, NIP 7010374912, REGON 146615458, z kapitałem zakładowym (w pełni wpłaconym) wg stanu na datę niniejszej Umowy w wysokości 2.453.326.553 PLN (</w:t>
      </w:r>
      <w:r w:rsidRPr="00F869B2">
        <w:rPr>
          <w:b/>
          <w:lang w:val="pl-PL"/>
        </w:rPr>
        <w:t>PFR</w:t>
      </w:r>
      <w:r w:rsidRPr="00F869B2">
        <w:rPr>
          <w:lang w:val="pl-PL"/>
        </w:rPr>
        <w:t>), reprezentowan</w:t>
      </w:r>
      <w:r>
        <w:rPr>
          <w:lang w:val="pl-PL"/>
        </w:rPr>
        <w:t>ą</w:t>
      </w:r>
      <w:r w:rsidRPr="00F869B2">
        <w:rPr>
          <w:lang w:val="pl-PL"/>
        </w:rPr>
        <w:t xml:space="preserve"> przy zawarciu niniejszej Umowy</w:t>
      </w:r>
      <w:r>
        <w:rPr>
          <w:lang w:val="pl-PL"/>
        </w:rPr>
        <w:t xml:space="preserve"> przez </w:t>
      </w:r>
      <w:r w:rsidRPr="00F869B2">
        <w:rPr>
          <w:lang w:val="pl-PL"/>
        </w:rPr>
        <w:t>[</w:t>
      </w:r>
      <w:r>
        <w:rPr>
          <w:lang w:val="pl-PL"/>
        </w:rPr>
        <w:t xml:space="preserve">w </w:t>
      </w:r>
      <w:r w:rsidRPr="005C4DCC">
        <w:rPr>
          <w:i/>
          <w:lang w:val="pl-PL"/>
        </w:rPr>
        <w:t>prz</w:t>
      </w:r>
      <w:r>
        <w:rPr>
          <w:i/>
          <w:lang w:val="pl-PL"/>
        </w:rPr>
        <w:t xml:space="preserve">ypadku banku innego niż bank spółdzielczy - </w:t>
      </w:r>
      <w:r w:rsidRPr="009D2A09">
        <w:rPr>
          <w:i/>
          <w:lang w:val="pl-PL"/>
        </w:rPr>
        <w:t>firma</w:t>
      </w:r>
      <w:r w:rsidRPr="00F869B2">
        <w:rPr>
          <w:i/>
          <w:lang w:val="pl-PL"/>
        </w:rPr>
        <w:t xml:space="preserve"> i dane banku</w:t>
      </w:r>
      <w:r w:rsidRPr="00F869B2">
        <w:rPr>
          <w:lang w:val="pl-PL"/>
        </w:rPr>
        <w:t>] działającym w charakterze pełnomocnika PFR (</w:t>
      </w:r>
      <w:r w:rsidRPr="00F869B2">
        <w:rPr>
          <w:b/>
          <w:lang w:val="pl-PL"/>
        </w:rPr>
        <w:t>Bank</w:t>
      </w:r>
      <w:r w:rsidRPr="00F869B2">
        <w:rPr>
          <w:lang w:val="pl-PL"/>
        </w:rPr>
        <w:t>)</w:t>
      </w:r>
      <w:r>
        <w:rPr>
          <w:lang w:val="pl-PL"/>
        </w:rPr>
        <w:t>]/[</w:t>
      </w:r>
      <w:r>
        <w:rPr>
          <w:i/>
          <w:lang w:val="pl-PL"/>
        </w:rPr>
        <w:t xml:space="preserve">w przypadku banku spółdzielczego – firma i dane banku] </w:t>
      </w:r>
      <w:r>
        <w:rPr>
          <w:lang w:val="pl-PL"/>
        </w:rPr>
        <w:t>działającym w charakterze pełnomocnika PFR (</w:t>
      </w:r>
      <w:r w:rsidRPr="005C4DCC">
        <w:rPr>
          <w:b/>
          <w:lang w:val="pl-PL"/>
        </w:rPr>
        <w:t>Bank</w:t>
      </w:r>
      <w:r>
        <w:rPr>
          <w:lang w:val="pl-PL"/>
        </w:rPr>
        <w:t>), który to Bank reprezentowany jest przez [</w:t>
      </w:r>
      <w:r>
        <w:rPr>
          <w:i/>
          <w:lang w:val="pl-PL"/>
        </w:rPr>
        <w:t>firma i dane banku zrzeszającego</w:t>
      </w:r>
      <w:r>
        <w:rPr>
          <w:lang w:val="pl-PL"/>
        </w:rPr>
        <w:t>] (</w:t>
      </w:r>
      <w:r w:rsidRPr="00EE4278">
        <w:rPr>
          <w:b/>
          <w:bCs/>
          <w:lang w:val="pl-PL"/>
        </w:rPr>
        <w:t>Bank Zrzeszający</w:t>
      </w:r>
      <w:r>
        <w:rPr>
          <w:lang w:val="pl-PL"/>
        </w:rPr>
        <w:t>)]</w:t>
      </w:r>
      <w:r w:rsidRPr="00F869B2">
        <w:rPr>
          <w:lang w:val="pl-PL"/>
        </w:rPr>
        <w:t>,</w:t>
      </w:r>
    </w:p>
    <w:p w14:paraId="09281CC8" w14:textId="77777777" w:rsidR="00A6679C" w:rsidRPr="00F869B2" w:rsidRDefault="00A6679C" w:rsidP="00A6679C">
      <w:pPr>
        <w:pStyle w:val="AO1"/>
        <w:numPr>
          <w:ilvl w:val="0"/>
          <w:numId w:val="0"/>
        </w:numPr>
        <w:ind w:left="720"/>
        <w:rPr>
          <w:lang w:val="pl-PL"/>
        </w:rPr>
      </w:pPr>
      <w:r w:rsidRPr="00F869B2">
        <w:rPr>
          <w:lang w:val="pl-PL"/>
        </w:rPr>
        <w:t>oraz</w:t>
      </w:r>
    </w:p>
    <w:p w14:paraId="62E4E16C" w14:textId="77777777" w:rsidR="00A6679C" w:rsidRPr="00F869B2" w:rsidRDefault="00A6679C" w:rsidP="00A6679C">
      <w:pPr>
        <w:pStyle w:val="AO1"/>
        <w:rPr>
          <w:lang w:val="pl-PL"/>
        </w:rPr>
      </w:pPr>
      <w:r w:rsidRPr="00F869B2">
        <w:rPr>
          <w:lang w:val="pl-PL"/>
        </w:rPr>
        <w:t>[</w:t>
      </w:r>
      <w:r w:rsidRPr="00F869B2">
        <w:rPr>
          <w:i/>
          <w:lang w:val="pl-PL"/>
        </w:rPr>
        <w:t>imię i nazwisko osoby fizycznej prowadzącej indywidualną działalność gospodarczą, która jest stroną umowy rachunku bankowego</w:t>
      </w:r>
      <w:r w:rsidRPr="00F869B2">
        <w:rPr>
          <w:lang w:val="pl-PL"/>
        </w:rPr>
        <w:t>] [</w:t>
      </w:r>
      <w:r w:rsidRPr="00F869B2">
        <w:rPr>
          <w:i/>
          <w:lang w:val="pl-PL"/>
        </w:rPr>
        <w:t>firma</w:t>
      </w:r>
      <w:r w:rsidRPr="00F869B2">
        <w:rPr>
          <w:lang w:val="pl-PL"/>
        </w:rPr>
        <w:t>]</w:t>
      </w:r>
      <w:r w:rsidRPr="00F869B2">
        <w:rPr>
          <w:i/>
          <w:lang w:val="pl-PL"/>
        </w:rPr>
        <w:t xml:space="preserve">, </w:t>
      </w:r>
      <w:r w:rsidRPr="00F869B2">
        <w:rPr>
          <w:lang w:val="pl-PL"/>
        </w:rPr>
        <w:t>NIP [</w:t>
      </w:r>
      <w:r w:rsidRPr="00F869B2">
        <w:rPr>
          <w:i/>
          <w:lang w:val="pl-PL"/>
        </w:rPr>
        <w:t>numer</w:t>
      </w:r>
      <w:r w:rsidRPr="00F869B2">
        <w:rPr>
          <w:lang w:val="pl-PL"/>
        </w:rPr>
        <w:t>]</w:t>
      </w:r>
      <w:r w:rsidRPr="00F869B2">
        <w:rPr>
          <w:i/>
          <w:lang w:val="pl-PL"/>
        </w:rPr>
        <w:t xml:space="preserve">, </w:t>
      </w:r>
      <w:r w:rsidRPr="00F869B2">
        <w:rPr>
          <w:lang w:val="pl-PL"/>
        </w:rPr>
        <w:t>REGON</w:t>
      </w:r>
      <w:r w:rsidRPr="00F869B2">
        <w:rPr>
          <w:i/>
          <w:lang w:val="pl-PL"/>
        </w:rPr>
        <w:t xml:space="preserve"> </w:t>
      </w:r>
      <w:r w:rsidRPr="00F869B2">
        <w:rPr>
          <w:lang w:val="pl-PL"/>
        </w:rPr>
        <w:t>[</w:t>
      </w:r>
      <w:r w:rsidRPr="00F869B2">
        <w:rPr>
          <w:i/>
          <w:lang w:val="pl-PL"/>
        </w:rPr>
        <w:t>numer</w:t>
      </w:r>
      <w:r w:rsidRPr="00F869B2">
        <w:rPr>
          <w:lang w:val="pl-PL"/>
        </w:rPr>
        <w:t>] (</w:t>
      </w:r>
      <w:r w:rsidRPr="00F869B2">
        <w:rPr>
          <w:b/>
          <w:lang w:val="pl-PL"/>
        </w:rPr>
        <w:t>Przedsiębiorca</w:t>
      </w:r>
      <w:r w:rsidRPr="00F869B2">
        <w:rPr>
          <w:lang w:val="pl-PL"/>
        </w:rPr>
        <w:t>), reprezentowanym przy zawieraniu niniejszej Umowy przez [</w:t>
      </w:r>
      <w:r w:rsidRPr="00F869B2">
        <w:rPr>
          <w:i/>
          <w:lang w:val="pl-PL"/>
        </w:rPr>
        <w:t>imię i nazwisko</w:t>
      </w:r>
      <w:r w:rsidRPr="00F869B2">
        <w:rPr>
          <w:lang w:val="pl-PL"/>
        </w:rPr>
        <w:t>], PESEL [</w:t>
      </w:r>
      <w:r w:rsidRPr="00F869B2">
        <w:rPr>
          <w:i/>
          <w:lang w:val="pl-PL"/>
        </w:rPr>
        <w:t>numer</w:t>
      </w:r>
      <w:r w:rsidRPr="00F869B2">
        <w:rPr>
          <w:lang w:val="pl-PL"/>
        </w:rPr>
        <w:t>],</w:t>
      </w:r>
    </w:p>
    <w:p w14:paraId="01A8D1FE" w14:textId="77777777" w:rsidR="00A6679C" w:rsidRPr="00F869B2" w:rsidRDefault="00A6679C" w:rsidP="00A6679C">
      <w:pPr>
        <w:pStyle w:val="AO1"/>
        <w:numPr>
          <w:ilvl w:val="0"/>
          <w:numId w:val="0"/>
        </w:numPr>
        <w:ind w:left="720"/>
        <w:rPr>
          <w:lang w:val="pl-PL"/>
        </w:rPr>
      </w:pPr>
      <w:r w:rsidRPr="00F869B2">
        <w:rPr>
          <w:lang w:val="pl-PL"/>
        </w:rPr>
        <w:t>albo</w:t>
      </w:r>
    </w:p>
    <w:p w14:paraId="448CA403" w14:textId="77777777" w:rsidR="00A6679C" w:rsidRPr="00F869B2" w:rsidRDefault="00A6679C" w:rsidP="00A6679C">
      <w:pPr>
        <w:pStyle w:val="AO1"/>
        <w:numPr>
          <w:ilvl w:val="0"/>
          <w:numId w:val="0"/>
        </w:numPr>
        <w:ind w:left="720"/>
        <w:rPr>
          <w:lang w:val="pl-PL"/>
        </w:rPr>
      </w:pPr>
      <w:r w:rsidRPr="00F869B2">
        <w:rPr>
          <w:lang w:val="pl-PL"/>
        </w:rPr>
        <w:t>[</w:t>
      </w:r>
      <w:r w:rsidRPr="00F869B2">
        <w:rPr>
          <w:i/>
          <w:lang w:val="pl-PL"/>
        </w:rPr>
        <w:t>firma i forma prawna osoby prawnej, która jest stroną umowy rachunku bankowego</w:t>
      </w:r>
      <w:r w:rsidRPr="00F869B2">
        <w:rPr>
          <w:lang w:val="pl-PL"/>
        </w:rPr>
        <w:t>], NIP [</w:t>
      </w:r>
      <w:r w:rsidRPr="00F869B2">
        <w:rPr>
          <w:i/>
          <w:lang w:val="pl-PL"/>
        </w:rPr>
        <w:t>numer</w:t>
      </w:r>
      <w:r w:rsidRPr="00F869B2">
        <w:rPr>
          <w:lang w:val="pl-PL"/>
        </w:rPr>
        <w:t>], REGON [</w:t>
      </w:r>
      <w:r w:rsidRPr="00F869B2">
        <w:rPr>
          <w:i/>
          <w:lang w:val="pl-PL"/>
        </w:rPr>
        <w:t>numer</w:t>
      </w:r>
      <w:r w:rsidRPr="00F869B2">
        <w:rPr>
          <w:lang w:val="pl-PL"/>
        </w:rPr>
        <w:t>] (</w:t>
      </w:r>
      <w:r w:rsidRPr="00F869B2">
        <w:rPr>
          <w:b/>
          <w:lang w:val="pl-PL"/>
        </w:rPr>
        <w:t>Przedsiębiorca</w:t>
      </w:r>
      <w:r w:rsidRPr="00F869B2">
        <w:rPr>
          <w:lang w:val="pl-PL"/>
        </w:rPr>
        <w:t>), reprezentowanym przy zawieraniu niniejszej Umowy przez [</w:t>
      </w:r>
      <w:r w:rsidRPr="00F869B2">
        <w:rPr>
          <w:i/>
          <w:lang w:val="pl-PL"/>
        </w:rPr>
        <w:t>imię i nazwisko</w:t>
      </w:r>
      <w:r w:rsidRPr="00F869B2">
        <w:rPr>
          <w:lang w:val="pl-PL"/>
        </w:rPr>
        <w:t>], PESEL [</w:t>
      </w:r>
      <w:r w:rsidRPr="00F869B2">
        <w:rPr>
          <w:i/>
          <w:lang w:val="pl-PL"/>
        </w:rPr>
        <w:t>numer</w:t>
      </w:r>
      <w:r w:rsidRPr="00F869B2">
        <w:rPr>
          <w:lang w:val="pl-PL"/>
        </w:rPr>
        <w:t>].</w:t>
      </w:r>
    </w:p>
    <w:p w14:paraId="627CDD68" w14:textId="77777777" w:rsidR="00A6679C" w:rsidRPr="00F869B2" w:rsidRDefault="00A6679C" w:rsidP="00A6679C">
      <w:pPr>
        <w:pStyle w:val="AOGenNum1"/>
        <w:rPr>
          <w:lang w:val="pl-PL"/>
        </w:rPr>
      </w:pPr>
      <w:bookmarkStart w:id="1" w:name="_Ref38210909"/>
    </w:p>
    <w:bookmarkEnd w:id="1"/>
    <w:p w14:paraId="6B46CDAC" w14:textId="77777777" w:rsidR="00A6679C" w:rsidRPr="008E7737" w:rsidRDefault="00A6679C" w:rsidP="00A6679C">
      <w:pPr>
        <w:pStyle w:val="AOAltHead1"/>
        <w:rPr>
          <w:lang w:val="pl-PL"/>
        </w:rPr>
      </w:pPr>
      <w:r w:rsidRPr="007528E2">
        <w:rPr>
          <w:lang w:val="pl-PL"/>
        </w:rPr>
        <w:t>Osoba działająca w imieniu Przedsiębiorcy oświadcza, iż jest uprawniony(a) do reprezentacji Przedsiębiorcy, w tym do zawarcia umowy o subwencję finansową oraz dokonywania wszelkich innych czynności związanych z jej zawarciem i wykonaniem</w:t>
      </w:r>
      <w:r w:rsidRPr="008E7737">
        <w:rPr>
          <w:lang w:val="pl-PL"/>
        </w:rPr>
        <w:t>. Ponadto potwierdza, że wszystkie przedstawione informacje oraz złożone oświadczenia są zgodne z prawdą i jest świadomy(a) odpowiedzialności karnej za przedstawianie fałszywych informacji oraz złożenia fałszywych oświadczeń.</w:t>
      </w:r>
    </w:p>
    <w:p w14:paraId="164D3919" w14:textId="77777777" w:rsidR="00A6679C" w:rsidRPr="007528E2" w:rsidRDefault="00A6679C" w:rsidP="00A6679C">
      <w:pPr>
        <w:pStyle w:val="AOAltHead1"/>
        <w:rPr>
          <w:lang w:val="pl-PL"/>
        </w:rPr>
      </w:pPr>
      <w:r w:rsidRPr="007528E2">
        <w:rPr>
          <w:lang w:val="pl-PL"/>
        </w:rPr>
        <w:t xml:space="preserve">Przedsiębiorca oświadcza, że </w:t>
      </w:r>
      <w:r>
        <w:rPr>
          <w:lang w:val="pl-PL"/>
        </w:rPr>
        <w:t>na dzień 31 grudnia 2019 r. był [m</w:t>
      </w:r>
      <w:r w:rsidRPr="007528E2">
        <w:rPr>
          <w:lang w:val="pl-PL"/>
        </w:rPr>
        <w:t>ikroprzedsiębiorcą (</w:t>
      </w:r>
      <w:r w:rsidRPr="007528E2">
        <w:rPr>
          <w:i/>
          <w:lang w:val="pl-PL"/>
        </w:rPr>
        <w:t>Dodatkowy opis pola – mikroprzedsiębiorca to przedsiębiorca, który zatrudnia od 1 do 9 pracowników (z wyłączeniem właściciela) oraz jego roczny obrót lub suma bilansowa nie przekracza równowartości 2 mln EUR</w:t>
      </w:r>
      <w:r w:rsidRPr="001A1744">
        <w:rPr>
          <w:b/>
          <w:bCs/>
          <w:lang w:val="pl-PL"/>
        </w:rPr>
        <w:t>/albo/</w:t>
      </w:r>
      <w:r w:rsidRPr="007528E2">
        <w:rPr>
          <w:lang w:val="pl-PL"/>
        </w:rPr>
        <w:t>małym lub średnim przedsiębiorcą (</w:t>
      </w:r>
      <w:r w:rsidRPr="007528E2">
        <w:rPr>
          <w:i/>
          <w:lang w:val="pl-PL"/>
        </w:rPr>
        <w:t>Dodatkowy opis pola – mały lub średni przedsiębiorca to przedsiębiorca, który zatrudnia do 249 pracowników (z wyłączeniem właściciela) oraz jego roczny obrót nie przekracza 50 mln EUR lub suma bilansowa nie przekracza 43 mln EUR, przy czym nie jest mikroprzedsiębiorcą</w:t>
      </w:r>
      <w:r>
        <w:rPr>
          <w:i/>
          <w:lang w:val="pl-PL"/>
        </w:rPr>
        <w:t xml:space="preserve"> lub nie jest beneficjentem programu rządowego Tarcza Finansowa Polskiego Funduszu Rozwoju dla Dużych Firm</w:t>
      </w:r>
      <w:r w:rsidRPr="007528E2">
        <w:rPr>
          <w:lang w:val="pl-PL"/>
        </w:rPr>
        <w:t>].</w:t>
      </w:r>
    </w:p>
    <w:p w14:paraId="2B942011" w14:textId="77777777" w:rsidR="00A6679C" w:rsidRPr="00F869B2" w:rsidRDefault="00A6679C" w:rsidP="00A6679C">
      <w:pPr>
        <w:pStyle w:val="AOAltHead1"/>
        <w:rPr>
          <w:lang w:val="pl-PL"/>
        </w:rPr>
      </w:pPr>
      <w:bookmarkStart w:id="2" w:name="_Ref38210900"/>
      <w:r w:rsidRPr="00F869B2">
        <w:rPr>
          <w:lang w:val="pl-PL"/>
        </w:rPr>
        <w:t>Nr rachunku bankowego prowadzonego w Banku, na który ma zostać wypłacona subwencja finansowa: [***] (</w:t>
      </w:r>
      <w:r w:rsidRPr="00F869B2">
        <w:rPr>
          <w:i/>
          <w:lang w:val="pl-PL"/>
        </w:rPr>
        <w:t>Dodatkowy opis pola – podany rachunek musi być firmowym rachunkiem rozliczeniowym, prowadzonym w PLN dla przedsiębiorcy składającego wniosek. Rachunek podany do wypłaty subwencji finansowej nie może być rachunkiem technicznym, kredytowym, rachunkiem oszczędnościowo rozliczeniowym prowadzonym dla osoby fizycznej czy np. rachunkiem karty kredytowej</w:t>
      </w:r>
      <w:r w:rsidRPr="00F869B2">
        <w:rPr>
          <w:lang w:val="pl-PL"/>
        </w:rPr>
        <w:t>).</w:t>
      </w:r>
      <w:bookmarkEnd w:id="2"/>
    </w:p>
    <w:p w14:paraId="6C9EF78D" w14:textId="77777777" w:rsidR="00A6679C" w:rsidRPr="00F869B2" w:rsidRDefault="00A6679C" w:rsidP="00A6679C">
      <w:pPr>
        <w:pStyle w:val="AOAltHead1"/>
        <w:rPr>
          <w:lang w:val="pl-PL"/>
        </w:rPr>
      </w:pPr>
      <w:r w:rsidRPr="00F869B2">
        <w:rPr>
          <w:lang w:val="pl-PL"/>
        </w:rPr>
        <w:t xml:space="preserve">Przedsiębiorca oświadcza, że liczba zatrudnianych </w:t>
      </w:r>
      <w:r>
        <w:rPr>
          <w:lang w:val="pl-PL"/>
        </w:rPr>
        <w:t>Pracowników</w:t>
      </w:r>
      <w:r w:rsidRPr="00F869B2">
        <w:rPr>
          <w:lang w:val="pl-PL"/>
        </w:rPr>
        <w:t xml:space="preserve"> na koniec miesiąca poprzedzającego miesiąc złożenia wniosku o zawarcie umowy subwencji finansowej wynosi: [***] (</w:t>
      </w:r>
      <w:r w:rsidRPr="00F869B2">
        <w:rPr>
          <w:i/>
          <w:lang w:val="pl-PL"/>
        </w:rPr>
        <w:t>Dodatkowy opis pola - przez pracownika należy rozumieć osobę fizyczną (</w:t>
      </w:r>
      <w:r w:rsidRPr="00F869B2">
        <w:rPr>
          <w:b/>
          <w:i/>
          <w:lang w:val="pl-PL"/>
        </w:rPr>
        <w:t>Pracownik</w:t>
      </w:r>
      <w:r w:rsidRPr="00F869B2">
        <w:rPr>
          <w:i/>
          <w:lang w:val="pl-PL"/>
        </w:rPr>
        <w:t xml:space="preserve">): (i) która </w:t>
      </w:r>
      <w:r w:rsidRPr="00F869B2">
        <w:rPr>
          <w:i/>
          <w:lang w:val="pl-PL"/>
        </w:rPr>
        <w:lastRenderedPageBreak/>
        <w:t xml:space="preserve">zgodnie z przepisami polskiego prawa pozostaje z przedsiębiorcą w stosunku pracy oraz została zgłoszona przez przedsiębiorcę do ubezpieczenia społecznego na dzień ustalenia stanu zatrudnienia przedsiębiorcy na potrzeby określenia kwoty subwencji finansowej, z zastrzeżeniem, że stan zatrudnienia określa się w przeliczeniu na pełny wymiar czasu pracy; oraz (ii) współpracująca z przedsiębiorcą, </w:t>
      </w:r>
      <w:r>
        <w:rPr>
          <w:i/>
          <w:lang w:val="pl-PL"/>
        </w:rPr>
        <w:t xml:space="preserve">niezależnie od formy prawnej (w szczególności na podstawie umów cywilnoprawnych – umowy zlecenia lub umowy o dzieło), </w:t>
      </w:r>
      <w:r w:rsidRPr="00F869B2">
        <w:rPr>
          <w:i/>
          <w:lang w:val="pl-PL"/>
        </w:rPr>
        <w:t>która była zgłoszona przez przedsiębiorcę do ubezpieczenia społecznego, na dzień ustalania stanu zatrudnienia na potrzeby określenia kwoty subwencji finansowej</w:t>
      </w:r>
      <w:r w:rsidRPr="00F869B2">
        <w:rPr>
          <w:lang w:val="pl-PL"/>
        </w:rPr>
        <w:t>).</w:t>
      </w:r>
    </w:p>
    <w:p w14:paraId="298BD216" w14:textId="77777777" w:rsidR="00A6679C" w:rsidRPr="00F869B2" w:rsidRDefault="00A6679C" w:rsidP="00A6679C">
      <w:pPr>
        <w:pStyle w:val="AOHead3"/>
        <w:rPr>
          <w:lang w:val="pl-PL"/>
        </w:rPr>
      </w:pPr>
      <w:r w:rsidRPr="00F869B2">
        <w:rPr>
          <w:lang w:val="pl-PL"/>
        </w:rPr>
        <w:t xml:space="preserve">Przedsiębiorca oświadcza, że maksymalną </w:t>
      </w:r>
      <w:r>
        <w:rPr>
          <w:lang w:val="pl-PL"/>
        </w:rPr>
        <w:t>l</w:t>
      </w:r>
      <w:r w:rsidRPr="00F869B2">
        <w:rPr>
          <w:lang w:val="pl-PL"/>
        </w:rPr>
        <w:t xml:space="preserve">iczbę </w:t>
      </w:r>
      <w:r>
        <w:rPr>
          <w:lang w:val="pl-PL"/>
        </w:rPr>
        <w:t>P</w:t>
      </w:r>
      <w:r w:rsidRPr="00F869B2">
        <w:rPr>
          <w:lang w:val="pl-PL"/>
        </w:rPr>
        <w:t>racowników wskazuje na [dzień 31 grudnia 2019 r.</w:t>
      </w:r>
      <w:r w:rsidRPr="001A1744">
        <w:rPr>
          <w:b/>
          <w:bCs/>
          <w:lang w:val="pl-PL"/>
        </w:rPr>
        <w:t>/albo/</w:t>
      </w:r>
      <w:r w:rsidRPr="00F869B2">
        <w:rPr>
          <w:lang w:val="pl-PL"/>
        </w:rPr>
        <w:t xml:space="preserve">na koniec miesiąca odpowiadającego nazwie miesiąca złożenia wniosku w roku poprzednim]. Liczba </w:t>
      </w:r>
      <w:r>
        <w:rPr>
          <w:lang w:val="pl-PL"/>
        </w:rPr>
        <w:t>P</w:t>
      </w:r>
      <w:r w:rsidRPr="00F869B2">
        <w:rPr>
          <w:lang w:val="pl-PL"/>
        </w:rPr>
        <w:t xml:space="preserve">racowników na wskazaną datę wynosi [***] </w:t>
      </w:r>
      <w:r w:rsidRPr="00F869B2">
        <w:rPr>
          <w:i/>
          <w:lang w:val="pl-PL"/>
        </w:rPr>
        <w:t>[w przypadku mikroprzedsiębiorcy]</w:t>
      </w:r>
      <w:r w:rsidRPr="00F869B2">
        <w:rPr>
          <w:lang w:val="pl-PL"/>
        </w:rPr>
        <w:t>.</w:t>
      </w:r>
    </w:p>
    <w:p w14:paraId="74076530" w14:textId="77777777" w:rsidR="00A6679C" w:rsidRPr="00F869B2" w:rsidRDefault="00A6679C" w:rsidP="00A6679C">
      <w:pPr>
        <w:pStyle w:val="AOAltHead1"/>
        <w:rPr>
          <w:lang w:val="pl-PL"/>
        </w:rPr>
      </w:pPr>
      <w:r w:rsidRPr="00F869B2">
        <w:rPr>
          <w:lang w:val="pl-PL"/>
        </w:rPr>
        <w:t>Miesiąc kalendarzowy, w którym doszło do spadku obrotów gospodarczych (przychodów ze sprzedaży) Przedsiębiorcy (Miesiąc Referencyjny) – [***] (</w:t>
      </w:r>
      <w:r w:rsidRPr="00F869B2">
        <w:rPr>
          <w:i/>
          <w:lang w:val="pl-PL"/>
        </w:rPr>
        <w:t>Dodatkowy opis pola – dowolny miesiąc po 1 lutego 2020 r</w:t>
      </w:r>
      <w:r w:rsidRPr="00F869B2">
        <w:rPr>
          <w:lang w:val="pl-PL"/>
        </w:rPr>
        <w:t>.).</w:t>
      </w:r>
    </w:p>
    <w:p w14:paraId="5AC1E26A" w14:textId="77777777" w:rsidR="00A6679C" w:rsidRPr="00F869B2" w:rsidRDefault="00A6679C" w:rsidP="00A6679C">
      <w:pPr>
        <w:pStyle w:val="AOAltHead1"/>
        <w:rPr>
          <w:lang w:val="pl-PL"/>
        </w:rPr>
      </w:pPr>
      <w:r w:rsidRPr="00F869B2">
        <w:rPr>
          <w:lang w:val="pl-PL"/>
        </w:rPr>
        <w:t>Skala spadku obrotów gospodarczych (przychodów ze sprzedaży) Przedsiębiorcy w Miesiącu Referencyjnym w porównaniu do poprzedniego miesiąca lub analogicznego miesiąca ubiegłego roku w związku z zakłóceniami w funkcjonowaniu gospodarki na skutek COVID-19: [&lt;25 ; 50%) – [***]</w:t>
      </w:r>
      <w:r w:rsidRPr="001A1744">
        <w:rPr>
          <w:b/>
          <w:bCs/>
          <w:lang w:val="pl-PL"/>
        </w:rPr>
        <w:t>/albo/</w:t>
      </w:r>
      <w:r w:rsidRPr="00F869B2">
        <w:rPr>
          <w:lang w:val="pl-PL"/>
        </w:rPr>
        <w:t>&lt;50% ; 75%) – [***]</w:t>
      </w:r>
      <w:r w:rsidRPr="001A1744">
        <w:rPr>
          <w:b/>
          <w:bCs/>
          <w:lang w:val="pl-PL"/>
        </w:rPr>
        <w:t>/albo/</w:t>
      </w:r>
      <w:r w:rsidRPr="00F869B2">
        <w:rPr>
          <w:lang w:val="pl-PL"/>
        </w:rPr>
        <w:t>&lt;75% ; 100&gt; - [***]].</w:t>
      </w:r>
    </w:p>
    <w:p w14:paraId="5B17DFA3" w14:textId="77777777" w:rsidR="00A6679C" w:rsidRPr="00F869B2" w:rsidRDefault="00A6679C" w:rsidP="00A6679C">
      <w:pPr>
        <w:pStyle w:val="AOAltHead1"/>
        <w:rPr>
          <w:lang w:val="pl-PL"/>
        </w:rPr>
      </w:pPr>
      <w:r w:rsidRPr="00F869B2">
        <w:rPr>
          <w:lang w:val="pl-PL"/>
        </w:rPr>
        <w:t>Przedsiębiorca wybiera sposób porównania spadku obrotów gospodarczych (przychodów ze sprzedaży): [rok do roku - dla wybranego miesiąca kalendarzowego spadku obrotów, uwzględniony zostanie miesiąc kalendarzowy odpowiadający mu w roku poprzednim – w przypadku wyboru tego pola prosimy o uzupełnienie wysokości obrotów gospodarczych (przychodów ze sprzedaży) w miesiącu kalendarzowym odpowiadającym Miesiącowi Referencyjnemu w roku poprzednim: [***]</w:t>
      </w:r>
      <w:r w:rsidRPr="001A1744">
        <w:rPr>
          <w:b/>
          <w:bCs/>
          <w:lang w:val="pl-PL"/>
        </w:rPr>
        <w:t>/albo/</w:t>
      </w:r>
      <w:r w:rsidRPr="00F869B2">
        <w:rPr>
          <w:lang w:val="pl-PL"/>
        </w:rPr>
        <w:t>miesiąc do miesiąca - dla wybranego miesiąca spadku obrotów, uwzględniony zostanie miesiąc poprzedzający ten okres - w przypadku wyboru tego pola prosimy o uzupełnienie wysokości obrotów gospodarczych (przychodów ze sprzedaży) w miesiącu kalendarzowym bezpośrednio poprzedzającym Miesiąc Referencyjny: [***]].</w:t>
      </w:r>
    </w:p>
    <w:p w14:paraId="3DEB55F8" w14:textId="77777777" w:rsidR="00A6679C" w:rsidRPr="00F869B2" w:rsidRDefault="00A6679C" w:rsidP="00A6679C">
      <w:pPr>
        <w:pStyle w:val="AOAltHead1"/>
        <w:rPr>
          <w:lang w:val="pl-PL"/>
        </w:rPr>
      </w:pPr>
      <w:r w:rsidRPr="00F869B2">
        <w:rPr>
          <w:lang w:val="pl-PL"/>
        </w:rPr>
        <w:t>Przedsiębiorca oświadcza, że wielkość obrotów gospodarczych (przychodów ze sprzedaży) w 2019 roku wyniosła [***].</w:t>
      </w:r>
    </w:p>
    <w:p w14:paraId="084DD833" w14:textId="77777777" w:rsidR="00A6679C" w:rsidRPr="00F869B2" w:rsidRDefault="00A6679C" w:rsidP="00A6679C">
      <w:pPr>
        <w:pStyle w:val="AOAltHead1"/>
        <w:rPr>
          <w:lang w:val="pl-PL"/>
        </w:rPr>
      </w:pPr>
      <w:bookmarkStart w:id="3" w:name="_Ref38286687"/>
      <w:r w:rsidRPr="00F869B2">
        <w:rPr>
          <w:lang w:val="pl-PL"/>
        </w:rPr>
        <w:t>Przedsiębiorca wnioskuje o subwencję finansową w kwocie: [***].</w:t>
      </w:r>
      <w:bookmarkEnd w:id="3"/>
    </w:p>
    <w:p w14:paraId="2D6BCC7C" w14:textId="77777777" w:rsidR="00A6679C" w:rsidRPr="00F869B2" w:rsidRDefault="00A6679C" w:rsidP="00A6679C">
      <w:pPr>
        <w:pStyle w:val="AOAltHead1"/>
        <w:rPr>
          <w:lang w:val="pl-PL"/>
        </w:rPr>
      </w:pPr>
      <w:r w:rsidRPr="00F869B2">
        <w:rPr>
          <w:lang w:val="pl-PL"/>
        </w:rPr>
        <w:t>Przedsiębiorca oświadcza, że:</w:t>
      </w:r>
    </w:p>
    <w:p w14:paraId="1B906E1E" w14:textId="77777777" w:rsidR="00A6679C" w:rsidRPr="00F869B2" w:rsidRDefault="00A6679C" w:rsidP="00A6679C">
      <w:pPr>
        <w:pStyle w:val="AOHead3"/>
        <w:rPr>
          <w:lang w:val="pl-PL"/>
        </w:rPr>
      </w:pPr>
      <w:r w:rsidRPr="00F869B2">
        <w:rPr>
          <w:lang w:val="pl-PL"/>
        </w:rPr>
        <w:t>na dzień złożenia wniosku prowadzi działalność gospodarczą;</w:t>
      </w:r>
    </w:p>
    <w:p w14:paraId="0EDD29CD" w14:textId="77777777" w:rsidR="00A6679C" w:rsidRPr="00F869B2" w:rsidRDefault="00A6679C" w:rsidP="00A6679C">
      <w:pPr>
        <w:pStyle w:val="AOHead3"/>
        <w:rPr>
          <w:lang w:val="pl-PL"/>
        </w:rPr>
      </w:pPr>
      <w:r w:rsidRPr="00F869B2">
        <w:rPr>
          <w:lang w:val="pl-PL"/>
        </w:rPr>
        <w:t>na dzień złożenia wniosku nie otworzył likwidacji na podstawie ustawy z dnia 15 września 2000 r. Kodeks spółek handlowych;</w:t>
      </w:r>
    </w:p>
    <w:p w14:paraId="55995A17" w14:textId="77777777" w:rsidR="00A6679C" w:rsidRPr="00F869B2" w:rsidRDefault="00A6679C" w:rsidP="00A6679C">
      <w:pPr>
        <w:pStyle w:val="AOHead3"/>
        <w:rPr>
          <w:lang w:val="pl-PL"/>
        </w:rPr>
      </w:pPr>
      <w:r w:rsidRPr="00F869B2">
        <w:rPr>
          <w:lang w:val="pl-PL"/>
        </w:rPr>
        <w:t>na dzień złożenia wniosku nie zostało w stosunku do niego otwarte postępowanie upadłościowe na podstawie ustawy z dnia 28 lutego 2003 r. Prawo upadłościowe;</w:t>
      </w:r>
    </w:p>
    <w:p w14:paraId="7721FC2B" w14:textId="77777777" w:rsidR="00A6679C" w:rsidRPr="00F869B2" w:rsidRDefault="00A6679C" w:rsidP="00A6679C">
      <w:pPr>
        <w:pStyle w:val="AOHead3"/>
        <w:rPr>
          <w:lang w:val="pl-PL"/>
        </w:rPr>
      </w:pPr>
      <w:r w:rsidRPr="00F869B2">
        <w:rPr>
          <w:lang w:val="pl-PL"/>
        </w:rPr>
        <w:t xml:space="preserve">na dzień złożenia wniosku nie zostało otwarte postępowanie restrukturyzacyjne na podstawie ustawy z dnia 15 maja 2015 r. Prawo restrukturyzacyjne; </w:t>
      </w:r>
    </w:p>
    <w:p w14:paraId="6DD3F953" w14:textId="77777777" w:rsidR="00A6679C" w:rsidRPr="00F869B2" w:rsidRDefault="00A6679C" w:rsidP="00A6679C">
      <w:pPr>
        <w:pStyle w:val="AOHead3"/>
        <w:rPr>
          <w:lang w:val="pl-PL"/>
        </w:rPr>
      </w:pPr>
      <w:r w:rsidRPr="00F869B2">
        <w:rPr>
          <w:lang w:val="pl-PL"/>
        </w:rPr>
        <w:t>na dzień 31 grudnia 2019 r. prowadził działalność gospodarczą;</w:t>
      </w:r>
    </w:p>
    <w:p w14:paraId="7810E128" w14:textId="77777777" w:rsidR="00A6679C" w:rsidRPr="00F869B2" w:rsidRDefault="00A6679C" w:rsidP="00A6679C">
      <w:pPr>
        <w:pStyle w:val="AOHead3"/>
        <w:rPr>
          <w:lang w:val="pl-PL"/>
        </w:rPr>
      </w:pPr>
      <w:r w:rsidRPr="00F869B2">
        <w:rPr>
          <w:lang w:val="pl-PL"/>
        </w:rPr>
        <w:t xml:space="preserve">[zatrudniał na dzień 31 grudnia 2019 r. co najmniej 1 </w:t>
      </w:r>
      <w:r>
        <w:rPr>
          <w:lang w:val="pl-PL"/>
        </w:rPr>
        <w:t>p</w:t>
      </w:r>
      <w:r w:rsidRPr="00F869B2">
        <w:rPr>
          <w:lang w:val="pl-PL"/>
        </w:rPr>
        <w:t xml:space="preserve">racownika, z wyłączeniem właściciela, oraz nie więcej niż 9 Pracowników, z wyłączeniem właściciela, oraz jego </w:t>
      </w:r>
      <w:r w:rsidRPr="00F869B2">
        <w:rPr>
          <w:lang w:val="pl-PL"/>
        </w:rPr>
        <w:lastRenderedPageBreak/>
        <w:t>roczny obrót lub suma bilansowa nie przekracza kwoty 2 mln EUR [</w:t>
      </w:r>
      <w:r w:rsidRPr="00F869B2">
        <w:rPr>
          <w:i/>
          <w:lang w:val="pl-PL"/>
        </w:rPr>
        <w:t>w przypadku mikroprzedsiębiorców</w:t>
      </w:r>
      <w:r w:rsidRPr="00F869B2">
        <w:rPr>
          <w:lang w:val="pl-PL"/>
        </w:rPr>
        <w:t>]</w:t>
      </w:r>
      <w:r w:rsidRPr="001A1744">
        <w:rPr>
          <w:b/>
          <w:bCs/>
          <w:lang w:val="pl-PL"/>
        </w:rPr>
        <w:t>/albo/</w:t>
      </w:r>
      <w:r w:rsidRPr="00F869B2">
        <w:rPr>
          <w:lang w:val="pl-PL"/>
        </w:rPr>
        <w:t xml:space="preserve">zatrudniał na dzień 31 grudnia 2019 r. do 249 pracowników, z wyłączeniem </w:t>
      </w:r>
      <w:r>
        <w:rPr>
          <w:lang w:val="pl-PL"/>
        </w:rPr>
        <w:t>właściciela</w:t>
      </w:r>
      <w:r w:rsidRPr="00F869B2">
        <w:rPr>
          <w:lang w:val="pl-PL"/>
        </w:rPr>
        <w:t>, a jego roczny obrót nie przekracza 50 mln EUR lub suma bilansowa nie przekracza 43 mln EUR, przy czym nie jest mikroprzedsiębiorcą [</w:t>
      </w:r>
      <w:r w:rsidRPr="00F869B2">
        <w:rPr>
          <w:i/>
          <w:lang w:val="pl-PL"/>
        </w:rPr>
        <w:t>w przypadku małego lub średniego przedsiębiorcy</w:t>
      </w:r>
      <w:r w:rsidRPr="00F869B2">
        <w:rPr>
          <w:lang w:val="pl-PL"/>
        </w:rPr>
        <w:t>];</w:t>
      </w:r>
    </w:p>
    <w:p w14:paraId="3A9AAD0C" w14:textId="77777777" w:rsidR="00A6679C" w:rsidRPr="00F869B2" w:rsidRDefault="00A6679C" w:rsidP="00A6679C">
      <w:pPr>
        <w:pStyle w:val="AOHead3"/>
        <w:rPr>
          <w:lang w:val="pl-PL"/>
        </w:rPr>
      </w:pPr>
      <w:r w:rsidRPr="00F869B2">
        <w:rPr>
          <w:lang w:val="pl-PL"/>
        </w:rPr>
        <w:t xml:space="preserve">na dzień 31 grudnia 2019 r. </w:t>
      </w:r>
      <w:r>
        <w:rPr>
          <w:lang w:val="pl-PL"/>
        </w:rPr>
        <w:t xml:space="preserve">lub na dzień złożenia wniosku nie zalegał </w:t>
      </w:r>
      <w:r w:rsidRPr="00F869B2">
        <w:rPr>
          <w:lang w:val="pl-PL"/>
        </w:rPr>
        <w:t>z płatnościami podatków (</w:t>
      </w:r>
      <w:r w:rsidRPr="00F869B2">
        <w:rPr>
          <w:i/>
          <w:lang w:val="pl-PL"/>
        </w:rPr>
        <w:t>Dodatkowy opis pola – nie uznaje się za zaległość (i) rozłożenia płatności na raty lub jej odroczenia, lub (ii) zalegania z płatnościami podatków nieprzekraczające</w:t>
      </w:r>
      <w:r>
        <w:rPr>
          <w:i/>
          <w:lang w:val="pl-PL"/>
        </w:rPr>
        <w:t>go</w:t>
      </w:r>
      <w:r w:rsidRPr="00F869B2">
        <w:rPr>
          <w:i/>
          <w:lang w:val="pl-PL"/>
        </w:rPr>
        <w:t xml:space="preserve"> trzykrotności wartości opłaty pobieranej przez operatora wyznaczonego w rozumieniu ustawy z dnia 23 listopada 2012 r. – Prawo pocztowe za traktowanie przesyłki listowej jako przesyłki poleconej</w:t>
      </w:r>
      <w:r w:rsidRPr="00F869B2">
        <w:rPr>
          <w:lang w:val="pl-PL"/>
        </w:rPr>
        <w:t>);</w:t>
      </w:r>
    </w:p>
    <w:p w14:paraId="5AED8664" w14:textId="77777777" w:rsidR="00A6679C" w:rsidRPr="00730D2B" w:rsidRDefault="00A6679C" w:rsidP="00A6679C">
      <w:pPr>
        <w:pStyle w:val="AOHead3"/>
        <w:rPr>
          <w:lang w:val="pl-PL"/>
        </w:rPr>
      </w:pPr>
      <w:r w:rsidRPr="00F869B2">
        <w:rPr>
          <w:lang w:val="pl-PL"/>
        </w:rPr>
        <w:t xml:space="preserve">na dzień 31 grudnia 2019 r. </w:t>
      </w:r>
      <w:r>
        <w:rPr>
          <w:lang w:val="pl-PL"/>
        </w:rPr>
        <w:t xml:space="preserve">lub na dzień złożenia wniosku nie zalegał </w:t>
      </w:r>
      <w:r w:rsidRPr="00F869B2">
        <w:rPr>
          <w:lang w:val="pl-PL"/>
        </w:rPr>
        <w:t xml:space="preserve">z płatnościami </w:t>
      </w:r>
      <w:r>
        <w:rPr>
          <w:lang w:val="pl-PL"/>
        </w:rPr>
        <w:t>składek na ubezpieczenia społeczne</w:t>
      </w:r>
      <w:r w:rsidRPr="00F869B2">
        <w:rPr>
          <w:lang w:val="pl-PL"/>
        </w:rPr>
        <w:t xml:space="preserve"> (</w:t>
      </w:r>
      <w:r w:rsidRPr="00F869B2">
        <w:rPr>
          <w:i/>
          <w:lang w:val="pl-PL"/>
        </w:rPr>
        <w:t>Dodatkowy opis pola – nie uznaje się za zaległość (i) rozłożenia płatności na raty lub jej odroczenia, lub (ii) zalegania z płatnościami składek na ubezpieczenie społeczne nieprzekraczające</w:t>
      </w:r>
      <w:r>
        <w:rPr>
          <w:i/>
          <w:lang w:val="pl-PL"/>
        </w:rPr>
        <w:t>go</w:t>
      </w:r>
      <w:r w:rsidRPr="00F869B2">
        <w:rPr>
          <w:i/>
          <w:lang w:val="pl-PL"/>
        </w:rPr>
        <w:t xml:space="preserve"> trzykrotności wartości opłaty pobieranej przez operatora wyznaczonego w rozumieniu ustawy z dnia 23 listopada 2012 r. – Prawo pocztowe za traktowanie przesyłki listowej jako przesyłki poleconej</w:t>
      </w:r>
      <w:r w:rsidRPr="00F869B2">
        <w:rPr>
          <w:lang w:val="pl-PL"/>
        </w:rPr>
        <w:t>);</w:t>
      </w:r>
    </w:p>
    <w:p w14:paraId="65498CC8" w14:textId="77777777" w:rsidR="00A6679C" w:rsidRDefault="00A6679C" w:rsidP="00A6679C">
      <w:pPr>
        <w:pStyle w:val="AOHead3"/>
        <w:rPr>
          <w:lang w:val="pl-PL"/>
        </w:rPr>
      </w:pPr>
      <w:r w:rsidRPr="001A1744">
        <w:rPr>
          <w:lang w:val="pl-PL"/>
        </w:rPr>
        <w:t>nie prowadzi działalności w zakresie:</w:t>
      </w:r>
    </w:p>
    <w:p w14:paraId="51AAC86B" w14:textId="77777777" w:rsidR="00A6679C" w:rsidRPr="00730D2B" w:rsidRDefault="00A6679C" w:rsidP="00A6679C">
      <w:pPr>
        <w:pStyle w:val="AOHead4"/>
        <w:rPr>
          <w:lang w:val="pl-PL"/>
        </w:rPr>
      </w:pPr>
      <w:r w:rsidRPr="00730D2B">
        <w:rPr>
          <w:lang w:val="pl-PL"/>
        </w:rPr>
        <w:t>produktów lub usług, które mogą skutkować ograniczaniem bądź naruszaniem wolności indywidualnych lub/oraz praw człowieka;</w:t>
      </w:r>
    </w:p>
    <w:p w14:paraId="1FD7A310" w14:textId="77777777" w:rsidR="00A6679C" w:rsidRDefault="00A6679C" w:rsidP="00A6679C">
      <w:pPr>
        <w:pStyle w:val="AOHead4"/>
        <w:rPr>
          <w:lang w:val="pl-PL"/>
        </w:rPr>
      </w:pPr>
      <w:r w:rsidRPr="001A1744">
        <w:rPr>
          <w:lang w:val="pl-PL"/>
        </w:rPr>
        <w:t>działalności prowadzonej przez instytucje kredytowe, spółdzielcze kasy oszczędnościowo-kredytowe, firmy inwestycyjne, instytucje pożyczkowe, zakłady ubezpieczeń, zakłady reasekuracji, fundusze emerytalne, fundusze inwestycyjne i inne przedsiębiorstwa zbiorowego inwestowania oraz podmioty zarządzające aktywami, dostawców usług płatniczych oraz inne instytucje finansowe, a także agencje ratingowe;</w:t>
      </w:r>
    </w:p>
    <w:p w14:paraId="2E976FC2" w14:textId="77777777" w:rsidR="00A6679C" w:rsidRPr="00FF573D" w:rsidRDefault="00A6679C" w:rsidP="00A6679C">
      <w:pPr>
        <w:pStyle w:val="AOHead4"/>
        <w:rPr>
          <w:color w:val="000000"/>
          <w:lang w:val="pl-PL" w:eastAsia="pl-PL"/>
        </w:rPr>
      </w:pPr>
      <w:r w:rsidRPr="00FF573D">
        <w:rPr>
          <w:lang w:val="pl-PL"/>
        </w:rPr>
        <w:t>obszarów wątpliwych z powodów etyczno-moralnych.</w:t>
      </w:r>
    </w:p>
    <w:p w14:paraId="02A7423E" w14:textId="75C9C24A" w:rsidR="00A6679C" w:rsidRPr="00FF573D" w:rsidRDefault="00A6679C" w:rsidP="00A6679C">
      <w:pPr>
        <w:pStyle w:val="AOHead1"/>
        <w:rPr>
          <w:i/>
          <w:iCs/>
          <w:lang w:val="pl-PL"/>
        </w:rPr>
      </w:pPr>
      <w:bookmarkStart w:id="4" w:name="_Hlk38707594"/>
      <w:r w:rsidRPr="00FF573D">
        <w:rPr>
          <w:b w:val="0"/>
          <w:bCs/>
          <w:caps w:val="0"/>
          <w:lang w:val="pl-PL"/>
        </w:rPr>
        <w:lastRenderedPageBreak/>
        <w:t xml:space="preserve">Przedsiębiorca oświadcza, że [Przedsiębiorca posiada rezydencję podatkową </w:t>
      </w:r>
      <w:r w:rsidRPr="00D462D0">
        <w:rPr>
          <w:b w:val="0"/>
          <w:bCs/>
          <w:caps w:val="0"/>
          <w:lang w:val="pl-PL"/>
        </w:rPr>
        <w:t>na terenie Europejskiego Obszaru Gospodarczego</w:t>
      </w:r>
      <w:r>
        <w:rPr>
          <w:b w:val="0"/>
          <w:bCs/>
          <w:caps w:val="0"/>
          <w:lang w:val="pl-PL"/>
        </w:rPr>
        <w:t xml:space="preserve"> oraz jego działalność została zarejestrowana na terytorium </w:t>
      </w:r>
      <w:r w:rsidR="00045136">
        <w:rPr>
          <w:b w:val="0"/>
          <w:bCs/>
          <w:caps w:val="0"/>
          <w:lang w:val="pl-PL"/>
        </w:rPr>
        <w:t>Polski</w:t>
      </w:r>
      <w:r>
        <w:rPr>
          <w:b w:val="0"/>
          <w:bCs/>
          <w:caps w:val="0"/>
          <w:lang w:val="pl-PL"/>
        </w:rPr>
        <w:t xml:space="preserve"> w Krajowym Rejestrze Sądowym albo Centralnej Ewidencji i Informacji o Działalności Gospodarczej oraz jego główny beneficjent </w:t>
      </w:r>
      <w:r w:rsidR="00045136">
        <w:rPr>
          <w:b w:val="0"/>
          <w:bCs/>
          <w:caps w:val="0"/>
          <w:lang w:val="pl-PL"/>
        </w:rPr>
        <w:t xml:space="preserve">rzeczywisty </w:t>
      </w:r>
      <w:r w:rsidRPr="00D462D0">
        <w:rPr>
          <w:b w:val="0"/>
          <w:bCs/>
          <w:caps w:val="0"/>
          <w:lang w:val="pl-PL"/>
        </w:rPr>
        <w:t>nie posiada rezydencji podatkowej w "raju podatkowym"</w:t>
      </w:r>
      <w:r w:rsidRPr="00FF573D">
        <w:rPr>
          <w:bCs/>
          <w:i/>
          <w:iCs/>
          <w:lang w:val="pl-PL"/>
        </w:rPr>
        <w:t>/</w:t>
      </w:r>
      <w:r w:rsidRPr="00FF573D">
        <w:rPr>
          <w:bCs/>
          <w:i/>
          <w:iCs/>
          <w:caps w:val="0"/>
          <w:lang w:val="pl-PL"/>
        </w:rPr>
        <w:t>albo</w:t>
      </w:r>
      <w:r w:rsidRPr="00FF573D">
        <w:rPr>
          <w:bCs/>
          <w:i/>
          <w:iCs/>
          <w:lang w:val="pl-PL"/>
        </w:rPr>
        <w:t>/</w:t>
      </w:r>
      <w:r>
        <w:rPr>
          <w:b w:val="0"/>
          <w:bCs/>
          <w:caps w:val="0"/>
          <w:lang w:val="pl-PL"/>
        </w:rPr>
        <w:t xml:space="preserve">w związku z oświadczeniem o nieposiadaniu przez Przedsiębiorcę </w:t>
      </w:r>
      <w:r w:rsidRPr="00E92D78">
        <w:rPr>
          <w:b w:val="0"/>
          <w:bCs/>
          <w:caps w:val="0"/>
          <w:lang w:val="pl-PL"/>
        </w:rPr>
        <w:t>rezydencj</w:t>
      </w:r>
      <w:r>
        <w:rPr>
          <w:b w:val="0"/>
          <w:bCs/>
          <w:caps w:val="0"/>
          <w:lang w:val="pl-PL"/>
        </w:rPr>
        <w:t>i</w:t>
      </w:r>
      <w:r w:rsidRPr="00E92D78">
        <w:rPr>
          <w:b w:val="0"/>
          <w:bCs/>
          <w:caps w:val="0"/>
          <w:lang w:val="pl-PL"/>
        </w:rPr>
        <w:t xml:space="preserve"> podatkow</w:t>
      </w:r>
      <w:r>
        <w:rPr>
          <w:b w:val="0"/>
          <w:bCs/>
          <w:caps w:val="0"/>
          <w:lang w:val="pl-PL"/>
        </w:rPr>
        <w:t>ej</w:t>
      </w:r>
      <w:r w:rsidRPr="00E92D78">
        <w:rPr>
          <w:b w:val="0"/>
          <w:bCs/>
          <w:caps w:val="0"/>
          <w:lang w:val="pl-PL"/>
        </w:rPr>
        <w:t xml:space="preserve"> na terenie Europejskiego Obszaru Gospodarczego</w:t>
      </w:r>
      <w:r>
        <w:rPr>
          <w:b w:val="0"/>
          <w:bCs/>
          <w:caps w:val="0"/>
          <w:lang w:val="pl-PL"/>
        </w:rPr>
        <w:t xml:space="preserve"> lub </w:t>
      </w:r>
      <w:r w:rsidRPr="00E92D78">
        <w:rPr>
          <w:b w:val="0"/>
          <w:bCs/>
          <w:caps w:val="0"/>
          <w:lang w:val="pl-PL"/>
        </w:rPr>
        <w:t>posiada</w:t>
      </w:r>
      <w:r>
        <w:rPr>
          <w:b w:val="0"/>
          <w:bCs/>
          <w:caps w:val="0"/>
          <w:lang w:val="pl-PL"/>
        </w:rPr>
        <w:t>niu</w:t>
      </w:r>
      <w:r w:rsidRPr="00E92D78">
        <w:rPr>
          <w:b w:val="0"/>
          <w:bCs/>
          <w:caps w:val="0"/>
          <w:lang w:val="pl-PL"/>
        </w:rPr>
        <w:t xml:space="preserve"> rezydencji podatkowej</w:t>
      </w:r>
      <w:r>
        <w:rPr>
          <w:b w:val="0"/>
          <w:bCs/>
          <w:caps w:val="0"/>
          <w:lang w:val="pl-PL"/>
        </w:rPr>
        <w:t xml:space="preserve"> przez głównego beneficjenta rzeczywistego Przedsiębiorcy</w:t>
      </w:r>
      <w:r w:rsidRPr="00E92D78">
        <w:rPr>
          <w:b w:val="0"/>
          <w:bCs/>
          <w:caps w:val="0"/>
          <w:lang w:val="pl-PL"/>
        </w:rPr>
        <w:t xml:space="preserve"> w "raju podatkowym"</w:t>
      </w:r>
      <w:r w:rsidRPr="00D462D0">
        <w:rPr>
          <w:b w:val="0"/>
          <w:bCs/>
          <w:caps w:val="0"/>
          <w:lang w:val="pl-PL"/>
        </w:rPr>
        <w:t xml:space="preserve">, </w:t>
      </w:r>
      <w:r w:rsidRPr="00FF573D">
        <w:rPr>
          <w:b w:val="0"/>
          <w:bCs/>
          <w:caps w:val="0"/>
          <w:lang w:val="pl-PL"/>
        </w:rPr>
        <w:t>Przedsiębiorca zobowiązuje się</w:t>
      </w:r>
      <w:r w:rsidR="00045136">
        <w:rPr>
          <w:b w:val="0"/>
          <w:bCs/>
          <w:caps w:val="0"/>
          <w:lang w:val="pl-PL"/>
        </w:rPr>
        <w:t>, jeśli nie ma rez</w:t>
      </w:r>
      <w:r w:rsidR="00A267F5">
        <w:rPr>
          <w:b w:val="0"/>
          <w:bCs/>
          <w:caps w:val="0"/>
          <w:lang w:val="pl-PL"/>
        </w:rPr>
        <w:t>ydencji podatkowej na terenie</w:t>
      </w:r>
      <w:r w:rsidR="00045136">
        <w:rPr>
          <w:b w:val="0"/>
          <w:bCs/>
          <w:caps w:val="0"/>
          <w:lang w:val="pl-PL"/>
        </w:rPr>
        <w:t xml:space="preserve"> Europejskiego Obszaru Gospodarczego, przenieś</w:t>
      </w:r>
      <w:r w:rsidR="00A267F5">
        <w:rPr>
          <w:b w:val="0"/>
          <w:bCs/>
          <w:caps w:val="0"/>
          <w:lang w:val="pl-PL"/>
        </w:rPr>
        <w:t>ć rezydencję podatkową na teren</w:t>
      </w:r>
      <w:r w:rsidR="00045136">
        <w:rPr>
          <w:b w:val="0"/>
          <w:bCs/>
          <w:caps w:val="0"/>
          <w:lang w:val="pl-PL"/>
        </w:rPr>
        <w:t xml:space="preserve"> Europejskiego Obszaru Gospodarczego, oraz, jeśli główny beneficjent rzeczywisty </w:t>
      </w:r>
      <w:r w:rsidR="00A267F5">
        <w:rPr>
          <w:b w:val="0"/>
          <w:bCs/>
          <w:caps w:val="0"/>
          <w:lang w:val="pl-PL"/>
        </w:rPr>
        <w:t xml:space="preserve">Przedsiębiorcy </w:t>
      </w:r>
      <w:r w:rsidR="00045136">
        <w:rPr>
          <w:b w:val="0"/>
          <w:bCs/>
          <w:caps w:val="0"/>
          <w:lang w:val="pl-PL"/>
        </w:rPr>
        <w:t xml:space="preserve">ma rezydencję podatkową w "raju podatkowym", spowodować, że główny beneficjent rzeczywisty </w:t>
      </w:r>
      <w:r w:rsidR="00A267F5">
        <w:rPr>
          <w:b w:val="0"/>
          <w:bCs/>
          <w:caps w:val="0"/>
          <w:lang w:val="pl-PL"/>
        </w:rPr>
        <w:t xml:space="preserve">Przedsiębiorcy </w:t>
      </w:r>
      <w:r w:rsidR="00045136">
        <w:rPr>
          <w:b w:val="0"/>
          <w:bCs/>
          <w:caps w:val="0"/>
          <w:lang w:val="pl-PL"/>
        </w:rPr>
        <w:t>przeniesienie rezydencję podatkowa na teren Europejskiego Obszaru Gospodarczego,</w:t>
      </w:r>
      <w:r w:rsidRPr="00E92D78">
        <w:rPr>
          <w:b w:val="0"/>
          <w:bCs/>
          <w:caps w:val="0"/>
          <w:lang w:val="pl-PL"/>
        </w:rPr>
        <w:t xml:space="preserve"> w terminie 9 miesięcy od dnia udzielenia subwencji finansowej</w:t>
      </w:r>
      <w:r w:rsidRPr="00D462D0">
        <w:rPr>
          <w:b w:val="0"/>
          <w:bCs/>
          <w:caps w:val="0"/>
          <w:lang w:val="pl-PL"/>
        </w:rPr>
        <w:t>]</w:t>
      </w:r>
      <w:r w:rsidRPr="00FF573D">
        <w:rPr>
          <w:b w:val="0"/>
          <w:caps w:val="0"/>
          <w:lang w:val="pl-PL"/>
        </w:rPr>
        <w:t xml:space="preserve"> </w:t>
      </w:r>
      <w:bookmarkEnd w:id="4"/>
      <w:r w:rsidRPr="00FF573D">
        <w:rPr>
          <w:b w:val="0"/>
          <w:i/>
          <w:iCs/>
          <w:caps w:val="0"/>
          <w:lang w:val="pl-PL"/>
        </w:rPr>
        <w:t>Dodatkowy opis pola – beneficjent rzeczywisty to osoba fizyczna wywierająca decydujący wpływ na działalność przedsiębiorcy. Szczegółowa definicja beneficjenta rzeczywistego znajduje się w art. 2 ust. pkt 1 Ustawy z dnia 1 marca 2018 r. o przeciwdziałaniu praniu pieniędzy oraz finansowaniu terroryzmu. "Raj podatkowy" to jurysdykcja niechętna współpracy do celów podatkowych, wskazana w Konkluzji Rady UE w sprawie zmienionego unijnego wykazu jurysdykcji niechętnych współprac</w:t>
      </w:r>
      <w:r w:rsidRPr="00EE4278">
        <w:rPr>
          <w:b w:val="0"/>
          <w:i/>
          <w:iCs/>
          <w:caps w:val="0"/>
          <w:lang w:val="pl-PL"/>
        </w:rPr>
        <w:t>y</w:t>
      </w:r>
      <w:r w:rsidRPr="00FF573D">
        <w:rPr>
          <w:b w:val="0"/>
          <w:i/>
          <w:iCs/>
          <w:caps w:val="0"/>
          <w:lang w:val="pl-PL"/>
        </w:rPr>
        <w:t xml:space="preserve"> do celów podatkowych (2020/C 64/03).</w:t>
      </w:r>
    </w:p>
    <w:p w14:paraId="65A4F30D" w14:textId="77777777" w:rsidR="00A6679C" w:rsidRPr="00044E3C" w:rsidRDefault="00A6679C" w:rsidP="00A6679C">
      <w:pPr>
        <w:pStyle w:val="AOAltHead1"/>
        <w:rPr>
          <w:lang w:val="pl-PL"/>
        </w:rPr>
      </w:pPr>
      <w:r w:rsidRPr="00044E3C">
        <w:rPr>
          <w:lang w:val="pl-PL"/>
        </w:rPr>
        <w:t xml:space="preserve">Przedsiębiorca oświadcza, że na dzień złożenia wniosku </w:t>
      </w:r>
      <w:r w:rsidRPr="009608D0">
        <w:rPr>
          <w:lang w:val="pl-PL"/>
        </w:rPr>
        <w:t>przeważającym rodzajem faktycznie prowadzonej przez niego działalności, w ramach której wnioskuje o subwencję finansową jest działalność sklasyfikowana w klasie PKD: [WARTOŚĆ POLA W FORMIE NR KODU PKD]</w:t>
      </w:r>
      <w:r>
        <w:rPr>
          <w:lang w:val="pl-PL"/>
        </w:rPr>
        <w:t>.</w:t>
      </w:r>
    </w:p>
    <w:p w14:paraId="040D3237" w14:textId="77777777" w:rsidR="00A6679C" w:rsidRDefault="00A6679C" w:rsidP="00A6679C">
      <w:pPr>
        <w:pStyle w:val="AOAltHead1"/>
        <w:rPr>
          <w:lang w:val="pl-PL"/>
        </w:rPr>
      </w:pPr>
      <w:r w:rsidRPr="00044E3C">
        <w:rPr>
          <w:lang w:val="pl-PL"/>
        </w:rPr>
        <w:t>Przedsiębiorca oświadcza, że</w:t>
      </w:r>
      <w:r>
        <w:rPr>
          <w:lang w:val="pl-PL"/>
        </w:rPr>
        <w:t>:</w:t>
      </w:r>
    </w:p>
    <w:p w14:paraId="094C0F19" w14:textId="77777777" w:rsidR="00A6679C" w:rsidRPr="00044E3C" w:rsidRDefault="00A6679C" w:rsidP="00A6679C">
      <w:pPr>
        <w:pStyle w:val="AOHead3"/>
        <w:rPr>
          <w:lang w:val="pl-PL"/>
        </w:rPr>
      </w:pPr>
      <w:r w:rsidRPr="00044E3C">
        <w:rPr>
          <w:lang w:val="pl-PL"/>
        </w:rPr>
        <w:t>prowadzi działalność w sektorze rybołówstwa i akwakultury (</w:t>
      </w:r>
      <w:r w:rsidRPr="00044E3C">
        <w:rPr>
          <w:i/>
          <w:lang w:val="pl-PL"/>
        </w:rPr>
        <w:t>Dodatkowy opis pola</w:t>
      </w:r>
      <w:r w:rsidRPr="00044E3C">
        <w:rPr>
          <w:lang w:val="pl-PL"/>
        </w:rPr>
        <w:t xml:space="preserve"> – </w:t>
      </w:r>
      <w:r w:rsidRPr="00044E3C">
        <w:rPr>
          <w:i/>
          <w:lang w:val="pl-PL"/>
        </w:rPr>
        <w:t>dotyczy działalności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w:t>
      </w:r>
      <w:r w:rsidRPr="00044E3C">
        <w:rPr>
          <w:lang w:val="pl-PL"/>
        </w:rPr>
        <w:t>)</w:t>
      </w:r>
      <w:r>
        <w:rPr>
          <w:lang w:val="pl-PL"/>
        </w:rPr>
        <w:t>;</w:t>
      </w:r>
    </w:p>
    <w:p w14:paraId="45EBDE84" w14:textId="1241A108" w:rsidR="00A6679C" w:rsidRDefault="00A6679C" w:rsidP="00A6679C">
      <w:pPr>
        <w:pStyle w:val="AOHead3"/>
        <w:rPr>
          <w:lang w:val="pl-PL"/>
        </w:rPr>
      </w:pPr>
      <w:r w:rsidRPr="00044E3C">
        <w:rPr>
          <w:lang w:val="pl-PL"/>
        </w:rPr>
        <w:t xml:space="preserve">prowadzi działalność w </w:t>
      </w:r>
      <w:r>
        <w:rPr>
          <w:lang w:val="pl-PL"/>
        </w:rPr>
        <w:t>sektorze</w:t>
      </w:r>
      <w:r w:rsidRPr="00044E3C">
        <w:rPr>
          <w:lang w:val="pl-PL"/>
        </w:rPr>
        <w:t xml:space="preserve"> produkcji podstawowej produktów rolnych wymienionych w załączniku I do Traktatu o funkcjonowaniu Unii Europejskiej</w:t>
      </w:r>
      <w:r w:rsidR="00045136">
        <w:rPr>
          <w:lang w:val="pl-PL"/>
        </w:rPr>
        <w:t>.</w:t>
      </w:r>
    </w:p>
    <w:p w14:paraId="04C43CC8" w14:textId="77777777" w:rsidR="00A6679C" w:rsidRPr="00F869B2" w:rsidRDefault="00A6679C" w:rsidP="00A6679C">
      <w:pPr>
        <w:pStyle w:val="AODocTxtL1"/>
        <w:rPr>
          <w:lang w:val="pl-PL"/>
        </w:rPr>
      </w:pPr>
    </w:p>
    <w:p w14:paraId="427524CE" w14:textId="775C7B6D" w:rsidR="001E015D" w:rsidRPr="00F80A21" w:rsidRDefault="00A6679C" w:rsidP="00A6679C">
      <w:pPr>
        <w:pStyle w:val="AONormal"/>
        <w:jc w:val="both"/>
        <w:rPr>
          <w:b/>
          <w:i/>
          <w:lang w:val="pl-PL"/>
        </w:rPr>
      </w:pPr>
      <w:r w:rsidRPr="00A6679C">
        <w:rPr>
          <w:b/>
          <w:i/>
          <w:lang w:val="pl-PL"/>
        </w:rPr>
        <w:t>Paragraf 1 powyżej zawiera postanowienia zmienne, które będą "wypełniały się treścią" zgodnie z danymi wprowadzonymi przez Przedsiębiorcę do formularza. Paragraf 2 i następne zawiera postanowienia niezmienne, wspólne dla umów z wszystkimi Przedsiębiorcami.</w:t>
      </w:r>
      <w:r w:rsidR="001E015D" w:rsidRPr="00F80A21">
        <w:rPr>
          <w:b/>
          <w:i/>
          <w:lang w:val="pl-PL"/>
        </w:rPr>
        <w:br w:type="page"/>
      </w:r>
    </w:p>
    <w:p w14:paraId="2311C0B0" w14:textId="77777777" w:rsidR="00EE125E" w:rsidRPr="00F80A21" w:rsidRDefault="00914F34" w:rsidP="00914F34">
      <w:pPr>
        <w:pStyle w:val="AOGenNum1"/>
        <w:rPr>
          <w:lang w:val="pl-PL"/>
        </w:rPr>
      </w:pPr>
      <w:bookmarkStart w:id="5" w:name="_Ref38542338"/>
      <w:bookmarkStart w:id="6" w:name="_Hlk38716085"/>
      <w:r w:rsidRPr="00F80A21">
        <w:rPr>
          <w:lang w:val="pl-PL"/>
        </w:rPr>
        <w:lastRenderedPageBreak/>
        <w:t>§</w:t>
      </w:r>
      <w:bookmarkEnd w:id="5"/>
      <w:r w:rsidRPr="00F80A21">
        <w:rPr>
          <w:lang w:val="pl-PL"/>
        </w:rPr>
        <w:t xml:space="preserve"> </w:t>
      </w:r>
    </w:p>
    <w:p w14:paraId="27119A49" w14:textId="7ACB59CA" w:rsidR="00AF3DB2" w:rsidRPr="00F80A21" w:rsidRDefault="00EE125E" w:rsidP="00BE3130">
      <w:pPr>
        <w:pStyle w:val="AOGenNum3"/>
        <w:rPr>
          <w:lang w:val="pl-PL"/>
        </w:rPr>
      </w:pPr>
      <w:r w:rsidRPr="00F80A21">
        <w:rPr>
          <w:lang w:val="pl-PL"/>
        </w:rPr>
        <w:t>Na warunkach określonych w nin</w:t>
      </w:r>
      <w:r w:rsidR="009521E3" w:rsidRPr="00F80A21">
        <w:rPr>
          <w:lang w:val="pl-PL"/>
        </w:rPr>
        <w:t>iejszej Umowie PFR może wypłacić</w:t>
      </w:r>
      <w:r w:rsidRPr="00F80A21">
        <w:rPr>
          <w:lang w:val="pl-PL"/>
        </w:rPr>
        <w:t xml:space="preserve"> </w:t>
      </w:r>
      <w:r w:rsidR="009521E3" w:rsidRPr="00F80A21">
        <w:rPr>
          <w:lang w:val="pl-PL"/>
        </w:rPr>
        <w:t>Przedsiębiorcy subwencję finansową</w:t>
      </w:r>
      <w:r w:rsidR="00BE3130" w:rsidRPr="00F80A21">
        <w:rPr>
          <w:lang w:val="pl-PL"/>
        </w:rPr>
        <w:t xml:space="preserve"> </w:t>
      </w:r>
      <w:r w:rsidR="00A208E0" w:rsidRPr="00F80A21">
        <w:rPr>
          <w:lang w:val="pl-PL"/>
        </w:rPr>
        <w:t xml:space="preserve">w </w:t>
      </w:r>
      <w:r w:rsidR="00BE3130" w:rsidRPr="00F80A21">
        <w:rPr>
          <w:lang w:val="pl-PL"/>
        </w:rPr>
        <w:t xml:space="preserve">ramach Programu Rządowego - </w:t>
      </w:r>
      <w:r w:rsidR="00217EB7" w:rsidRPr="00217EB7">
        <w:rPr>
          <w:lang w:val="pl-PL"/>
        </w:rPr>
        <w:t>Tarcza Finansowa Polskiego Funduszu Rozwoju dla Małych i Średnich Firm</w:t>
      </w:r>
      <w:r w:rsidR="00217EB7" w:rsidRPr="00217EB7" w:rsidDel="00217EB7">
        <w:rPr>
          <w:lang w:val="pl-PL"/>
        </w:rPr>
        <w:t xml:space="preserve"> </w:t>
      </w:r>
      <w:r w:rsidR="00BE3130" w:rsidRPr="00F80A21">
        <w:rPr>
          <w:lang w:val="pl-PL"/>
        </w:rPr>
        <w:t>(</w:t>
      </w:r>
      <w:r w:rsidR="00BE3130" w:rsidRPr="00F80A21">
        <w:rPr>
          <w:b/>
          <w:lang w:val="pl-PL"/>
        </w:rPr>
        <w:t>Program</w:t>
      </w:r>
      <w:r w:rsidR="00BE3130" w:rsidRPr="00F80A21">
        <w:rPr>
          <w:lang w:val="pl-PL"/>
        </w:rPr>
        <w:t>)</w:t>
      </w:r>
      <w:r w:rsidRPr="00F80A21">
        <w:rPr>
          <w:lang w:val="pl-PL"/>
        </w:rPr>
        <w:t>.</w:t>
      </w:r>
      <w:r w:rsidR="00BF1077" w:rsidRPr="00F80A21">
        <w:rPr>
          <w:lang w:val="pl-PL"/>
        </w:rPr>
        <w:t xml:space="preserve"> Subwencja </w:t>
      </w:r>
      <w:r w:rsidR="00165BBA" w:rsidRPr="00F80A21">
        <w:rPr>
          <w:lang w:val="pl-PL"/>
        </w:rPr>
        <w:t xml:space="preserve">finansowa </w:t>
      </w:r>
      <w:r w:rsidR="009521E3" w:rsidRPr="00F80A21">
        <w:rPr>
          <w:lang w:val="pl-PL"/>
        </w:rPr>
        <w:t>jest wypłacana</w:t>
      </w:r>
      <w:r w:rsidR="00BF1077" w:rsidRPr="00F80A21">
        <w:rPr>
          <w:lang w:val="pl-PL"/>
        </w:rPr>
        <w:t xml:space="preserve"> w PLN</w:t>
      </w:r>
      <w:r w:rsidR="00605364" w:rsidRPr="00F80A21">
        <w:rPr>
          <w:lang w:val="pl-PL"/>
        </w:rPr>
        <w:t>.</w:t>
      </w:r>
    </w:p>
    <w:p w14:paraId="2CFACB34" w14:textId="0539DF81" w:rsidR="00EE125E" w:rsidRPr="00F80A21" w:rsidRDefault="00EE125E" w:rsidP="00165BBA">
      <w:pPr>
        <w:pStyle w:val="AOGenNum3"/>
        <w:rPr>
          <w:lang w:val="pl-PL"/>
        </w:rPr>
      </w:pPr>
      <w:r w:rsidRPr="00F80A21">
        <w:rPr>
          <w:lang w:val="pl-PL"/>
        </w:rPr>
        <w:t xml:space="preserve">Maksymalna wysokość subwencji finansowej dla Przedsiębiorców będących mikroprzedsiębiorcami obliczana jest jako iloczyn liczby </w:t>
      </w:r>
      <w:r w:rsidR="006C69F3" w:rsidRPr="00F80A21">
        <w:rPr>
          <w:lang w:val="pl-PL"/>
        </w:rPr>
        <w:t>P</w:t>
      </w:r>
      <w:r w:rsidR="00C72850" w:rsidRPr="00F80A21">
        <w:rPr>
          <w:lang w:val="pl-PL"/>
        </w:rPr>
        <w:t xml:space="preserve">racowników </w:t>
      </w:r>
      <w:r w:rsidRPr="00F80A21">
        <w:rPr>
          <w:lang w:val="pl-PL"/>
        </w:rPr>
        <w:t>zatrudnionych przez Przedsiębiorcę oraz bazowej kwoty subwencji</w:t>
      </w:r>
      <w:r w:rsidR="002A613B" w:rsidRPr="00F80A21">
        <w:rPr>
          <w:lang w:val="pl-PL"/>
        </w:rPr>
        <w:t xml:space="preserve"> finansowej</w:t>
      </w:r>
      <w:r w:rsidRPr="00F80A21">
        <w:rPr>
          <w:lang w:val="pl-PL"/>
        </w:rPr>
        <w:t>.</w:t>
      </w:r>
      <w:r w:rsidR="00165BBA" w:rsidRPr="00F80A21">
        <w:rPr>
          <w:lang w:val="pl-PL"/>
        </w:rPr>
        <w:t xml:space="preserve"> Mikroprzedsiębiorca to przedsiębiorca, który zatrudnia od 1 do 9 </w:t>
      </w:r>
      <w:r w:rsidR="00BD6141" w:rsidRPr="00F80A21">
        <w:rPr>
          <w:lang w:val="pl-PL"/>
        </w:rPr>
        <w:t>p</w:t>
      </w:r>
      <w:r w:rsidR="00165BBA" w:rsidRPr="00F80A21">
        <w:rPr>
          <w:lang w:val="pl-PL"/>
        </w:rPr>
        <w:t>racowników (</w:t>
      </w:r>
      <w:r w:rsidR="00605364" w:rsidRPr="00F80A21">
        <w:rPr>
          <w:lang w:val="pl-PL"/>
        </w:rPr>
        <w:t>z</w:t>
      </w:r>
      <w:r w:rsidR="00165BBA" w:rsidRPr="00F80A21">
        <w:rPr>
          <w:lang w:val="pl-PL"/>
        </w:rPr>
        <w:t xml:space="preserve"> wyłączeniem właściciela) oraz jego roczny obrót lub suma bilansowa nie przekracza równowartości 2 mln EUR.</w:t>
      </w:r>
    </w:p>
    <w:p w14:paraId="2C52429D" w14:textId="293A11A4" w:rsidR="00EE125E" w:rsidRPr="00F80A21" w:rsidRDefault="007B552E" w:rsidP="00CD3491">
      <w:pPr>
        <w:pStyle w:val="AOGenNum3"/>
        <w:rPr>
          <w:lang w:val="pl-PL"/>
        </w:rPr>
      </w:pPr>
      <w:r w:rsidRPr="00F80A21">
        <w:rPr>
          <w:lang w:val="pl-PL"/>
        </w:rPr>
        <w:t>Przez P</w:t>
      </w:r>
      <w:r w:rsidR="00EE125E" w:rsidRPr="00F80A21">
        <w:rPr>
          <w:lang w:val="pl-PL"/>
        </w:rPr>
        <w:t>racownika należy rozumieć osobę fizyczną:</w:t>
      </w:r>
    </w:p>
    <w:p w14:paraId="6AD247C4" w14:textId="77777777" w:rsidR="00EE125E" w:rsidRPr="00F80A21" w:rsidRDefault="00EE125E" w:rsidP="00CD3491">
      <w:pPr>
        <w:pStyle w:val="AOGenNum3List"/>
        <w:numPr>
          <w:ilvl w:val="3"/>
          <w:numId w:val="6"/>
        </w:numPr>
        <w:rPr>
          <w:lang w:val="pl-PL"/>
        </w:rPr>
      </w:pPr>
      <w:r w:rsidRPr="00F80A21">
        <w:rPr>
          <w:lang w:val="pl-PL"/>
        </w:rPr>
        <w:t>która zgodnie z przepisami polskiego prawa pozostaje z Przedsiębiorcą w stosunku pracy oraz została zgłoszona przez Przedsiębiorcę do ubezpieczenia społecznego na dzień ustalenia stanu zatrudnienia Przedsiębiorcy na potrzeby określenia kwoty subwencji finansowej, z</w:t>
      </w:r>
      <w:r w:rsidR="007C6320" w:rsidRPr="00F80A21">
        <w:rPr>
          <w:lang w:val="pl-PL"/>
        </w:rPr>
        <w:t> </w:t>
      </w:r>
      <w:r w:rsidRPr="00F80A21">
        <w:rPr>
          <w:lang w:val="pl-PL"/>
        </w:rPr>
        <w:t>zastrzeżeniem, że stan zatrudnienia określa się w przeliczeniu na pełny wymiar czasu pracy; oraz</w:t>
      </w:r>
    </w:p>
    <w:p w14:paraId="20181607" w14:textId="0ED7431A" w:rsidR="00EE125E" w:rsidRPr="00F80A21" w:rsidRDefault="00EE125E" w:rsidP="00CD3491">
      <w:pPr>
        <w:pStyle w:val="AOGenNum3List"/>
        <w:numPr>
          <w:ilvl w:val="3"/>
          <w:numId w:val="6"/>
        </w:numPr>
        <w:rPr>
          <w:lang w:val="pl-PL"/>
        </w:rPr>
      </w:pPr>
      <w:r w:rsidRPr="00F80A21">
        <w:rPr>
          <w:lang w:val="pl-PL"/>
        </w:rPr>
        <w:t>współpracując</w:t>
      </w:r>
      <w:r w:rsidR="00CF1950" w:rsidRPr="00F80A21">
        <w:rPr>
          <w:lang w:val="pl-PL"/>
        </w:rPr>
        <w:t>ą</w:t>
      </w:r>
      <w:r w:rsidRPr="00F80A21">
        <w:rPr>
          <w:lang w:val="pl-PL"/>
        </w:rPr>
        <w:t xml:space="preserve"> z Przedsiębiorcą,</w:t>
      </w:r>
      <w:r w:rsidR="007B552E" w:rsidRPr="00F80A21">
        <w:rPr>
          <w:lang w:val="pl-PL"/>
        </w:rPr>
        <w:t xml:space="preserve"> niezależnie od formy prawnej (w szczególności na podstawie umów cywilnoprawnych – umowy zlecenia lub umowy o dzieło),</w:t>
      </w:r>
      <w:r w:rsidRPr="00F80A21">
        <w:rPr>
          <w:lang w:val="pl-PL"/>
        </w:rPr>
        <w:t xml:space="preserve"> która była zgłoszona przez Przedsiębiorcę do ubezpieczenia społecznego, na dzień ustalania stanu zatrudnienia na potrzeby określenia kwoty subwencji finansowej.</w:t>
      </w:r>
    </w:p>
    <w:p w14:paraId="17E0444F" w14:textId="183FFAA2" w:rsidR="007B552E" w:rsidRPr="00F80A21" w:rsidRDefault="00EE125E" w:rsidP="00CD3491">
      <w:pPr>
        <w:pStyle w:val="AOGenNum3"/>
        <w:rPr>
          <w:lang w:val="pl-PL"/>
        </w:rPr>
      </w:pPr>
      <w:r w:rsidRPr="00F80A21">
        <w:rPr>
          <w:lang w:val="pl-PL"/>
        </w:rPr>
        <w:t xml:space="preserve">Bazową kwotę subwencji </w:t>
      </w:r>
      <w:r w:rsidR="002A613B" w:rsidRPr="00F80A21">
        <w:rPr>
          <w:lang w:val="pl-PL"/>
        </w:rPr>
        <w:t xml:space="preserve">finansowej </w:t>
      </w:r>
      <w:r w:rsidR="00165BBA" w:rsidRPr="00F80A21">
        <w:rPr>
          <w:lang w:val="pl-PL"/>
        </w:rPr>
        <w:t xml:space="preserve">dla mikroprzedsiębiorców </w:t>
      </w:r>
      <w:r w:rsidRPr="00F80A21">
        <w:rPr>
          <w:lang w:val="pl-PL"/>
        </w:rPr>
        <w:t>ustala się według stanu zatrudnienia na koniec miesiąca poprzedzającego miesi</w:t>
      </w:r>
      <w:r w:rsidR="009521E3" w:rsidRPr="00F80A21">
        <w:rPr>
          <w:lang w:val="pl-PL"/>
        </w:rPr>
        <w:t>ąc złożenia wniosku o wypłatę</w:t>
      </w:r>
      <w:r w:rsidRPr="00F80A21">
        <w:rPr>
          <w:lang w:val="pl-PL"/>
        </w:rPr>
        <w:t xml:space="preserve"> subwencji finansowej, lecz nie wyższego niż </w:t>
      </w:r>
      <w:r w:rsidR="00380339" w:rsidRPr="00F80A21">
        <w:rPr>
          <w:lang w:val="pl-PL"/>
        </w:rPr>
        <w:t xml:space="preserve">(i) </w:t>
      </w:r>
      <w:r w:rsidRPr="00F80A21">
        <w:rPr>
          <w:lang w:val="pl-PL"/>
        </w:rPr>
        <w:t xml:space="preserve">zatrudnienie na dzień 31 grudnia 2019 r. albo </w:t>
      </w:r>
      <w:r w:rsidR="00380339" w:rsidRPr="00F80A21">
        <w:rPr>
          <w:lang w:val="pl-PL"/>
        </w:rPr>
        <w:t xml:space="preserve">(ii) </w:t>
      </w:r>
      <w:r w:rsidRPr="00F80A21">
        <w:rPr>
          <w:lang w:val="pl-PL"/>
        </w:rPr>
        <w:t xml:space="preserve">na koniec miesiąca odpowiadającego nazwie miesiąca złożenia wniosku w roku poprzednim oraz uzależniona jest od wielkości spadku przychodów </w:t>
      </w:r>
      <w:r w:rsidR="00380339" w:rsidRPr="00F80A21">
        <w:rPr>
          <w:lang w:val="pl-PL"/>
        </w:rPr>
        <w:t xml:space="preserve">ze sprzedaży </w:t>
      </w:r>
      <w:r w:rsidRPr="00F80A21">
        <w:rPr>
          <w:lang w:val="pl-PL"/>
        </w:rPr>
        <w:t>Przedsiębiorcy</w:t>
      </w:r>
      <w:r w:rsidR="00380339" w:rsidRPr="00F80A21">
        <w:rPr>
          <w:lang w:val="pl-PL"/>
        </w:rPr>
        <w:t xml:space="preserve"> w dowolnym miesiącu po 1 lutego 2020 r. w porównaniu do </w:t>
      </w:r>
      <w:r w:rsidR="00732794" w:rsidRPr="00F80A21">
        <w:rPr>
          <w:lang w:val="pl-PL"/>
        </w:rPr>
        <w:t>poprzedniego</w:t>
      </w:r>
      <w:r w:rsidR="00380339" w:rsidRPr="00F80A21">
        <w:rPr>
          <w:lang w:val="pl-PL"/>
        </w:rPr>
        <w:t xml:space="preserve"> miesiąca </w:t>
      </w:r>
      <w:r w:rsidR="00732794" w:rsidRPr="00F80A21">
        <w:rPr>
          <w:lang w:val="pl-PL"/>
        </w:rPr>
        <w:t>lub analogicznego miesiąca ubiegłego roku w związku z zakłóceniami gospodarki na skutek COVID-19</w:t>
      </w:r>
      <w:r w:rsidRPr="00F80A21">
        <w:rPr>
          <w:lang w:val="pl-PL"/>
        </w:rPr>
        <w:t xml:space="preserve">. </w:t>
      </w:r>
      <w:r w:rsidR="00F02F7A" w:rsidRPr="00F80A21">
        <w:rPr>
          <w:lang w:val="pl-PL"/>
        </w:rPr>
        <w:t xml:space="preserve">Zatrudnienie, które stanowi </w:t>
      </w:r>
      <w:r w:rsidR="00AF71D6" w:rsidRPr="00F80A21">
        <w:rPr>
          <w:lang w:val="pl-PL"/>
        </w:rPr>
        <w:t xml:space="preserve">podstawę określenia bazowej kwoty subwencji finansowej dla mikroprzedsiębiorców w żadnym przypadku nie może być wyższe niż 9 Pracowników. </w:t>
      </w:r>
    </w:p>
    <w:p w14:paraId="60E6FE24" w14:textId="49EC9472" w:rsidR="00EE125E" w:rsidRPr="00F80A21" w:rsidRDefault="00EE125E" w:rsidP="00CD3491">
      <w:pPr>
        <w:pStyle w:val="AOGenNum3"/>
        <w:rPr>
          <w:lang w:val="pl-PL"/>
        </w:rPr>
      </w:pPr>
      <w:bookmarkStart w:id="7" w:name="_Ref38529455"/>
      <w:r w:rsidRPr="00F80A21">
        <w:rPr>
          <w:lang w:val="pl-PL"/>
        </w:rPr>
        <w:t xml:space="preserve">Maksymalne kwoty dostępnych subwencji finansowych </w:t>
      </w:r>
      <w:r w:rsidR="00165BBA" w:rsidRPr="00F80A21">
        <w:rPr>
          <w:lang w:val="pl-PL"/>
        </w:rPr>
        <w:t xml:space="preserve">dla mikroprzedsiębiorców </w:t>
      </w:r>
      <w:r w:rsidRPr="00F80A21">
        <w:rPr>
          <w:lang w:val="pl-PL"/>
        </w:rPr>
        <w:t>określa poniższa tabela:</w:t>
      </w:r>
      <w:bookmarkEnd w:id="7"/>
    </w:p>
    <w:p w14:paraId="18B0825F" w14:textId="77777777" w:rsidR="00CD3491" w:rsidRPr="00F80A21" w:rsidRDefault="00CD3491" w:rsidP="00CD3491">
      <w:pPr>
        <w:pStyle w:val="AONormal"/>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2"/>
        <w:gridCol w:w="1203"/>
        <w:gridCol w:w="802"/>
        <w:gridCol w:w="803"/>
        <w:gridCol w:w="802"/>
        <w:gridCol w:w="803"/>
        <w:gridCol w:w="802"/>
        <w:gridCol w:w="803"/>
        <w:gridCol w:w="802"/>
        <w:gridCol w:w="803"/>
        <w:gridCol w:w="803"/>
      </w:tblGrid>
      <w:tr w:rsidR="00EE125E" w:rsidRPr="00F80A21" w14:paraId="5B05C54B" w14:textId="77777777" w:rsidTr="004170D5">
        <w:trPr>
          <w:trHeight w:val="160"/>
        </w:trPr>
        <w:tc>
          <w:tcPr>
            <w:tcW w:w="2405" w:type="dxa"/>
            <w:gridSpan w:val="2"/>
            <w:shd w:val="clear" w:color="auto" w:fill="D9D9D9" w:themeFill="background1" w:themeFillShade="D9"/>
            <w:noWrap/>
            <w:vAlign w:val="center"/>
            <w:hideMark/>
          </w:tcPr>
          <w:p w14:paraId="46864171" w14:textId="77777777" w:rsidR="00EE125E" w:rsidRPr="00F80A21" w:rsidRDefault="00EE125E" w:rsidP="007C6320">
            <w:pPr>
              <w:keepNext/>
              <w:spacing w:before="120" w:after="120"/>
              <w:jc w:val="center"/>
              <w:rPr>
                <w:rFonts w:asciiTheme="minorHAnsi" w:hAnsiTheme="minorHAnsi" w:cstheme="minorHAnsi"/>
                <w:b/>
                <w:sz w:val="18"/>
                <w:szCs w:val="18"/>
              </w:rPr>
            </w:pPr>
            <w:r w:rsidRPr="00F80A21">
              <w:rPr>
                <w:rFonts w:asciiTheme="minorHAnsi" w:hAnsiTheme="minorHAnsi" w:cstheme="minorHAnsi"/>
                <w:b/>
                <w:sz w:val="18"/>
                <w:szCs w:val="18"/>
              </w:rPr>
              <w:lastRenderedPageBreak/>
              <w:t>Wsparcie finansowe w</w:t>
            </w:r>
            <w:r w:rsidR="00914F34" w:rsidRPr="00F80A21">
              <w:rPr>
                <w:rFonts w:asciiTheme="minorHAnsi" w:hAnsiTheme="minorHAnsi" w:cstheme="minorHAnsi"/>
                <w:b/>
                <w:sz w:val="18"/>
                <w:szCs w:val="18"/>
              </w:rPr>
              <w:t> PLN</w:t>
            </w:r>
          </w:p>
        </w:tc>
        <w:tc>
          <w:tcPr>
            <w:tcW w:w="7223" w:type="dxa"/>
            <w:gridSpan w:val="9"/>
            <w:shd w:val="clear" w:color="auto" w:fill="D9D9D9" w:themeFill="background1" w:themeFillShade="D9"/>
            <w:noWrap/>
            <w:vAlign w:val="center"/>
            <w:hideMark/>
          </w:tcPr>
          <w:p w14:paraId="2789581B" w14:textId="7B47CE07" w:rsidR="00EE125E" w:rsidRPr="00F80A21" w:rsidRDefault="00EE125E" w:rsidP="007C6320">
            <w:pPr>
              <w:keepNext/>
              <w:spacing w:before="120" w:after="120"/>
              <w:jc w:val="center"/>
              <w:rPr>
                <w:rFonts w:asciiTheme="minorHAnsi" w:hAnsiTheme="minorHAnsi" w:cstheme="minorHAnsi"/>
                <w:b/>
                <w:sz w:val="18"/>
                <w:szCs w:val="18"/>
              </w:rPr>
            </w:pPr>
            <w:r w:rsidRPr="00F80A21">
              <w:rPr>
                <w:rFonts w:asciiTheme="minorHAnsi" w:hAnsiTheme="minorHAnsi" w:cstheme="minorHAnsi"/>
                <w:b/>
                <w:sz w:val="18"/>
                <w:szCs w:val="18"/>
              </w:rPr>
              <w:t>Kwota subwencji fin</w:t>
            </w:r>
            <w:r w:rsidR="00A365EA" w:rsidRPr="00F80A21">
              <w:rPr>
                <w:rFonts w:asciiTheme="minorHAnsi" w:hAnsiTheme="minorHAnsi" w:cstheme="minorHAnsi"/>
                <w:b/>
                <w:sz w:val="18"/>
                <w:szCs w:val="18"/>
              </w:rPr>
              <w:t>ansowej w zależności od liczby P</w:t>
            </w:r>
            <w:r w:rsidRPr="00F80A21">
              <w:rPr>
                <w:rFonts w:asciiTheme="minorHAnsi" w:hAnsiTheme="minorHAnsi" w:cstheme="minorHAnsi"/>
                <w:b/>
                <w:sz w:val="18"/>
                <w:szCs w:val="18"/>
              </w:rPr>
              <w:t>racowników (bez Przedsiębiorcy)</w:t>
            </w:r>
          </w:p>
        </w:tc>
      </w:tr>
      <w:tr w:rsidR="00914F34" w:rsidRPr="00F80A21" w14:paraId="1C25792E" w14:textId="77777777" w:rsidTr="004170D5">
        <w:trPr>
          <w:trHeight w:val="400"/>
        </w:trPr>
        <w:tc>
          <w:tcPr>
            <w:tcW w:w="1202" w:type="dxa"/>
            <w:shd w:val="clear" w:color="auto" w:fill="D9D9D9" w:themeFill="background1" w:themeFillShade="D9"/>
            <w:noWrap/>
            <w:vAlign w:val="center"/>
            <w:hideMark/>
          </w:tcPr>
          <w:p w14:paraId="076EC503" w14:textId="38C1A72D" w:rsidR="00EE125E" w:rsidRPr="00F80A21" w:rsidRDefault="00EE125E" w:rsidP="007C6320">
            <w:pPr>
              <w:keepNext/>
              <w:spacing w:before="120" w:after="120"/>
              <w:jc w:val="center"/>
              <w:rPr>
                <w:rFonts w:asciiTheme="minorHAnsi" w:hAnsiTheme="minorHAnsi" w:cstheme="minorHAnsi"/>
                <w:b/>
                <w:sz w:val="18"/>
                <w:szCs w:val="18"/>
              </w:rPr>
            </w:pPr>
            <w:r w:rsidRPr="00F80A21">
              <w:rPr>
                <w:rFonts w:asciiTheme="minorHAnsi" w:hAnsiTheme="minorHAnsi" w:cstheme="minorHAnsi"/>
                <w:b/>
                <w:sz w:val="18"/>
                <w:szCs w:val="18"/>
              </w:rPr>
              <w:t>Skala spadku przychodów</w:t>
            </w:r>
            <w:r w:rsidR="00380339" w:rsidRPr="00F80A21">
              <w:rPr>
                <w:rFonts w:asciiTheme="minorHAnsi" w:hAnsiTheme="minorHAnsi" w:cstheme="minorHAnsi"/>
                <w:b/>
                <w:sz w:val="18"/>
                <w:szCs w:val="18"/>
              </w:rPr>
              <w:t xml:space="preserve"> ze sprzedaży</w:t>
            </w:r>
          </w:p>
        </w:tc>
        <w:tc>
          <w:tcPr>
            <w:tcW w:w="1203" w:type="dxa"/>
            <w:shd w:val="clear" w:color="auto" w:fill="D9D9D9" w:themeFill="background1" w:themeFillShade="D9"/>
            <w:vAlign w:val="center"/>
            <w:hideMark/>
          </w:tcPr>
          <w:p w14:paraId="3F88B3BF" w14:textId="39EE75B3" w:rsidR="00EE125E" w:rsidRPr="00F80A21" w:rsidRDefault="00EE125E" w:rsidP="007C6320">
            <w:pPr>
              <w:keepNext/>
              <w:spacing w:before="120" w:after="120"/>
              <w:jc w:val="center"/>
              <w:rPr>
                <w:rFonts w:asciiTheme="minorHAnsi" w:hAnsiTheme="minorHAnsi" w:cstheme="minorHAnsi"/>
                <w:b/>
                <w:sz w:val="18"/>
                <w:szCs w:val="18"/>
              </w:rPr>
            </w:pPr>
            <w:r w:rsidRPr="00F80A21">
              <w:rPr>
                <w:rFonts w:asciiTheme="minorHAnsi" w:hAnsiTheme="minorHAnsi" w:cstheme="minorHAnsi"/>
                <w:b/>
                <w:sz w:val="18"/>
                <w:szCs w:val="18"/>
              </w:rPr>
              <w:t xml:space="preserve">Bazowa kwota subwencji </w:t>
            </w:r>
            <w:r w:rsidR="002A613B" w:rsidRPr="00F80A21">
              <w:rPr>
                <w:rFonts w:asciiTheme="minorHAnsi" w:hAnsiTheme="minorHAnsi" w:cstheme="minorHAnsi"/>
                <w:b/>
                <w:sz w:val="18"/>
                <w:szCs w:val="18"/>
              </w:rPr>
              <w:t xml:space="preserve">finansowej </w:t>
            </w:r>
            <w:r w:rsidR="00A365EA" w:rsidRPr="00F80A21">
              <w:rPr>
                <w:rFonts w:asciiTheme="minorHAnsi" w:hAnsiTheme="minorHAnsi" w:cstheme="minorHAnsi"/>
                <w:b/>
                <w:sz w:val="18"/>
                <w:szCs w:val="18"/>
              </w:rPr>
              <w:t>na P</w:t>
            </w:r>
            <w:r w:rsidRPr="00F80A21">
              <w:rPr>
                <w:rFonts w:asciiTheme="minorHAnsi" w:hAnsiTheme="minorHAnsi" w:cstheme="minorHAnsi"/>
                <w:b/>
                <w:sz w:val="18"/>
                <w:szCs w:val="18"/>
              </w:rPr>
              <w:t>racownika</w:t>
            </w:r>
          </w:p>
        </w:tc>
        <w:tc>
          <w:tcPr>
            <w:tcW w:w="802" w:type="dxa"/>
            <w:shd w:val="clear" w:color="auto" w:fill="auto"/>
            <w:noWrap/>
            <w:vAlign w:val="center"/>
            <w:hideMark/>
          </w:tcPr>
          <w:p w14:paraId="7A646DF1"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w:t>
            </w:r>
          </w:p>
        </w:tc>
        <w:tc>
          <w:tcPr>
            <w:tcW w:w="803" w:type="dxa"/>
            <w:shd w:val="clear" w:color="auto" w:fill="auto"/>
            <w:noWrap/>
            <w:vAlign w:val="center"/>
            <w:hideMark/>
          </w:tcPr>
          <w:p w14:paraId="79DAA24B"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w:t>
            </w:r>
          </w:p>
        </w:tc>
        <w:tc>
          <w:tcPr>
            <w:tcW w:w="802" w:type="dxa"/>
            <w:shd w:val="clear" w:color="auto" w:fill="auto"/>
            <w:noWrap/>
            <w:vAlign w:val="center"/>
            <w:hideMark/>
          </w:tcPr>
          <w:p w14:paraId="53911F3D"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3</w:t>
            </w:r>
          </w:p>
        </w:tc>
        <w:tc>
          <w:tcPr>
            <w:tcW w:w="803" w:type="dxa"/>
            <w:shd w:val="clear" w:color="auto" w:fill="auto"/>
            <w:noWrap/>
            <w:vAlign w:val="center"/>
            <w:hideMark/>
          </w:tcPr>
          <w:p w14:paraId="01685B14"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4</w:t>
            </w:r>
          </w:p>
        </w:tc>
        <w:tc>
          <w:tcPr>
            <w:tcW w:w="802" w:type="dxa"/>
            <w:shd w:val="clear" w:color="auto" w:fill="auto"/>
            <w:noWrap/>
            <w:vAlign w:val="center"/>
            <w:hideMark/>
          </w:tcPr>
          <w:p w14:paraId="1B7AC1AB"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5</w:t>
            </w:r>
          </w:p>
        </w:tc>
        <w:tc>
          <w:tcPr>
            <w:tcW w:w="803" w:type="dxa"/>
            <w:shd w:val="clear" w:color="auto" w:fill="auto"/>
            <w:noWrap/>
            <w:vAlign w:val="center"/>
            <w:hideMark/>
          </w:tcPr>
          <w:p w14:paraId="4F6487D3"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6</w:t>
            </w:r>
          </w:p>
        </w:tc>
        <w:tc>
          <w:tcPr>
            <w:tcW w:w="802" w:type="dxa"/>
            <w:shd w:val="clear" w:color="auto" w:fill="auto"/>
            <w:noWrap/>
            <w:vAlign w:val="center"/>
            <w:hideMark/>
          </w:tcPr>
          <w:p w14:paraId="5EBB92AA"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7</w:t>
            </w:r>
          </w:p>
        </w:tc>
        <w:tc>
          <w:tcPr>
            <w:tcW w:w="803" w:type="dxa"/>
            <w:shd w:val="clear" w:color="auto" w:fill="auto"/>
            <w:noWrap/>
            <w:vAlign w:val="center"/>
            <w:hideMark/>
          </w:tcPr>
          <w:p w14:paraId="5CF66038"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8</w:t>
            </w:r>
          </w:p>
        </w:tc>
        <w:tc>
          <w:tcPr>
            <w:tcW w:w="803" w:type="dxa"/>
            <w:shd w:val="clear" w:color="auto" w:fill="auto"/>
            <w:noWrap/>
            <w:vAlign w:val="center"/>
            <w:hideMark/>
          </w:tcPr>
          <w:p w14:paraId="72D623BA"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9</w:t>
            </w:r>
          </w:p>
        </w:tc>
      </w:tr>
      <w:tr w:rsidR="00914F34" w:rsidRPr="00F80A21" w14:paraId="0BE425A3" w14:textId="77777777" w:rsidTr="004170D5">
        <w:trPr>
          <w:trHeight w:val="160"/>
        </w:trPr>
        <w:tc>
          <w:tcPr>
            <w:tcW w:w="1202" w:type="dxa"/>
            <w:shd w:val="clear" w:color="auto" w:fill="auto"/>
            <w:noWrap/>
            <w:vAlign w:val="center"/>
            <w:hideMark/>
          </w:tcPr>
          <w:p w14:paraId="64A68EA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&lt;25 ; 50%)</w:t>
            </w:r>
          </w:p>
        </w:tc>
        <w:tc>
          <w:tcPr>
            <w:tcW w:w="1203" w:type="dxa"/>
            <w:shd w:val="clear" w:color="auto" w:fill="auto"/>
            <w:noWrap/>
            <w:vAlign w:val="center"/>
            <w:hideMark/>
          </w:tcPr>
          <w:p w14:paraId="64BCB985"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12 000</w:t>
            </w:r>
          </w:p>
        </w:tc>
        <w:tc>
          <w:tcPr>
            <w:tcW w:w="802" w:type="dxa"/>
            <w:shd w:val="clear" w:color="auto" w:fill="auto"/>
            <w:noWrap/>
            <w:vAlign w:val="center"/>
            <w:hideMark/>
          </w:tcPr>
          <w:p w14:paraId="37261D60"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12 000</w:t>
            </w:r>
          </w:p>
        </w:tc>
        <w:tc>
          <w:tcPr>
            <w:tcW w:w="803" w:type="dxa"/>
            <w:shd w:val="clear" w:color="auto" w:fill="auto"/>
            <w:noWrap/>
            <w:vAlign w:val="center"/>
            <w:hideMark/>
          </w:tcPr>
          <w:p w14:paraId="4C41C198"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24 000</w:t>
            </w:r>
          </w:p>
        </w:tc>
        <w:tc>
          <w:tcPr>
            <w:tcW w:w="802" w:type="dxa"/>
            <w:shd w:val="clear" w:color="auto" w:fill="auto"/>
            <w:noWrap/>
            <w:vAlign w:val="center"/>
            <w:hideMark/>
          </w:tcPr>
          <w:p w14:paraId="11ACB645"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36 000</w:t>
            </w:r>
          </w:p>
        </w:tc>
        <w:tc>
          <w:tcPr>
            <w:tcW w:w="803" w:type="dxa"/>
            <w:shd w:val="clear" w:color="auto" w:fill="auto"/>
            <w:noWrap/>
            <w:vAlign w:val="center"/>
            <w:hideMark/>
          </w:tcPr>
          <w:p w14:paraId="29D92493"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48 000</w:t>
            </w:r>
          </w:p>
        </w:tc>
        <w:tc>
          <w:tcPr>
            <w:tcW w:w="802" w:type="dxa"/>
            <w:shd w:val="clear" w:color="auto" w:fill="auto"/>
            <w:noWrap/>
            <w:vAlign w:val="center"/>
            <w:hideMark/>
          </w:tcPr>
          <w:p w14:paraId="0A5CD507"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60 000</w:t>
            </w:r>
          </w:p>
        </w:tc>
        <w:tc>
          <w:tcPr>
            <w:tcW w:w="803" w:type="dxa"/>
            <w:shd w:val="clear" w:color="auto" w:fill="auto"/>
            <w:noWrap/>
            <w:vAlign w:val="center"/>
            <w:hideMark/>
          </w:tcPr>
          <w:p w14:paraId="266514C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72 000</w:t>
            </w:r>
          </w:p>
        </w:tc>
        <w:tc>
          <w:tcPr>
            <w:tcW w:w="802" w:type="dxa"/>
            <w:shd w:val="clear" w:color="auto" w:fill="auto"/>
            <w:noWrap/>
            <w:vAlign w:val="center"/>
            <w:hideMark/>
          </w:tcPr>
          <w:p w14:paraId="0EDC0392"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84 000</w:t>
            </w:r>
          </w:p>
        </w:tc>
        <w:tc>
          <w:tcPr>
            <w:tcW w:w="803" w:type="dxa"/>
            <w:shd w:val="clear" w:color="auto" w:fill="auto"/>
            <w:noWrap/>
            <w:vAlign w:val="center"/>
            <w:hideMark/>
          </w:tcPr>
          <w:p w14:paraId="2981BEA0"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96 000</w:t>
            </w:r>
          </w:p>
        </w:tc>
        <w:tc>
          <w:tcPr>
            <w:tcW w:w="803" w:type="dxa"/>
            <w:shd w:val="clear" w:color="auto" w:fill="auto"/>
            <w:noWrap/>
            <w:vAlign w:val="center"/>
            <w:hideMark/>
          </w:tcPr>
          <w:p w14:paraId="717AB7A5"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108 000</w:t>
            </w:r>
          </w:p>
        </w:tc>
      </w:tr>
      <w:tr w:rsidR="00914F34" w:rsidRPr="00F80A21" w14:paraId="3BFC7674" w14:textId="77777777" w:rsidTr="004170D5">
        <w:trPr>
          <w:trHeight w:val="160"/>
        </w:trPr>
        <w:tc>
          <w:tcPr>
            <w:tcW w:w="1202" w:type="dxa"/>
            <w:shd w:val="clear" w:color="auto" w:fill="auto"/>
            <w:noWrap/>
            <w:vAlign w:val="center"/>
            <w:hideMark/>
          </w:tcPr>
          <w:p w14:paraId="4A8498E2"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&lt;50% ; 75%)</w:t>
            </w:r>
          </w:p>
        </w:tc>
        <w:tc>
          <w:tcPr>
            <w:tcW w:w="1203" w:type="dxa"/>
            <w:shd w:val="clear" w:color="auto" w:fill="auto"/>
            <w:noWrap/>
            <w:vAlign w:val="center"/>
            <w:hideMark/>
          </w:tcPr>
          <w:p w14:paraId="5BE9F88E"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24 000</w:t>
            </w:r>
          </w:p>
        </w:tc>
        <w:tc>
          <w:tcPr>
            <w:tcW w:w="802" w:type="dxa"/>
            <w:shd w:val="clear" w:color="auto" w:fill="auto"/>
            <w:noWrap/>
            <w:vAlign w:val="center"/>
            <w:hideMark/>
          </w:tcPr>
          <w:p w14:paraId="39F1535A"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24 000</w:t>
            </w:r>
          </w:p>
        </w:tc>
        <w:tc>
          <w:tcPr>
            <w:tcW w:w="803" w:type="dxa"/>
            <w:shd w:val="clear" w:color="auto" w:fill="auto"/>
            <w:noWrap/>
            <w:vAlign w:val="center"/>
            <w:hideMark/>
          </w:tcPr>
          <w:p w14:paraId="7A176F85"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48 000</w:t>
            </w:r>
          </w:p>
        </w:tc>
        <w:tc>
          <w:tcPr>
            <w:tcW w:w="802" w:type="dxa"/>
            <w:shd w:val="clear" w:color="auto" w:fill="auto"/>
            <w:noWrap/>
            <w:vAlign w:val="center"/>
            <w:hideMark/>
          </w:tcPr>
          <w:p w14:paraId="701E3A9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72 000</w:t>
            </w:r>
          </w:p>
        </w:tc>
        <w:tc>
          <w:tcPr>
            <w:tcW w:w="803" w:type="dxa"/>
            <w:shd w:val="clear" w:color="auto" w:fill="auto"/>
            <w:noWrap/>
            <w:vAlign w:val="center"/>
            <w:hideMark/>
          </w:tcPr>
          <w:p w14:paraId="52BBE8F6"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96 000</w:t>
            </w:r>
          </w:p>
        </w:tc>
        <w:tc>
          <w:tcPr>
            <w:tcW w:w="802" w:type="dxa"/>
            <w:shd w:val="clear" w:color="auto" w:fill="auto"/>
            <w:noWrap/>
            <w:vAlign w:val="center"/>
            <w:hideMark/>
          </w:tcPr>
          <w:p w14:paraId="0DE5014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120 000</w:t>
            </w:r>
          </w:p>
        </w:tc>
        <w:tc>
          <w:tcPr>
            <w:tcW w:w="803" w:type="dxa"/>
            <w:shd w:val="clear" w:color="auto" w:fill="auto"/>
            <w:noWrap/>
            <w:vAlign w:val="center"/>
            <w:hideMark/>
          </w:tcPr>
          <w:p w14:paraId="256FE24E"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144 000</w:t>
            </w:r>
          </w:p>
        </w:tc>
        <w:tc>
          <w:tcPr>
            <w:tcW w:w="802" w:type="dxa"/>
            <w:shd w:val="clear" w:color="auto" w:fill="auto"/>
            <w:noWrap/>
            <w:vAlign w:val="center"/>
            <w:hideMark/>
          </w:tcPr>
          <w:p w14:paraId="5049A36D"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168 000</w:t>
            </w:r>
          </w:p>
        </w:tc>
        <w:tc>
          <w:tcPr>
            <w:tcW w:w="803" w:type="dxa"/>
            <w:shd w:val="clear" w:color="auto" w:fill="auto"/>
            <w:noWrap/>
            <w:vAlign w:val="center"/>
            <w:hideMark/>
          </w:tcPr>
          <w:p w14:paraId="340F6550"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192 000</w:t>
            </w:r>
          </w:p>
        </w:tc>
        <w:tc>
          <w:tcPr>
            <w:tcW w:w="803" w:type="dxa"/>
            <w:shd w:val="clear" w:color="auto" w:fill="auto"/>
            <w:noWrap/>
            <w:vAlign w:val="center"/>
            <w:hideMark/>
          </w:tcPr>
          <w:p w14:paraId="4DAE8A4C"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216 000</w:t>
            </w:r>
          </w:p>
        </w:tc>
      </w:tr>
      <w:tr w:rsidR="00914F34" w:rsidRPr="00F80A21" w14:paraId="6B08B03C" w14:textId="77777777" w:rsidTr="004170D5">
        <w:trPr>
          <w:trHeight w:val="160"/>
        </w:trPr>
        <w:tc>
          <w:tcPr>
            <w:tcW w:w="1202" w:type="dxa"/>
            <w:shd w:val="clear" w:color="auto" w:fill="auto"/>
            <w:noWrap/>
            <w:vAlign w:val="center"/>
            <w:hideMark/>
          </w:tcPr>
          <w:p w14:paraId="5F5908B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&lt;75% ; 100&gt;</w:t>
            </w:r>
          </w:p>
        </w:tc>
        <w:tc>
          <w:tcPr>
            <w:tcW w:w="1203" w:type="dxa"/>
            <w:shd w:val="clear" w:color="auto" w:fill="auto"/>
            <w:noWrap/>
            <w:vAlign w:val="center"/>
            <w:hideMark/>
          </w:tcPr>
          <w:p w14:paraId="75B16199"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36 000</w:t>
            </w:r>
          </w:p>
        </w:tc>
        <w:tc>
          <w:tcPr>
            <w:tcW w:w="802" w:type="dxa"/>
            <w:shd w:val="clear" w:color="auto" w:fill="auto"/>
            <w:noWrap/>
            <w:vAlign w:val="center"/>
            <w:hideMark/>
          </w:tcPr>
          <w:p w14:paraId="30FA1F19"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36 000</w:t>
            </w:r>
          </w:p>
        </w:tc>
        <w:tc>
          <w:tcPr>
            <w:tcW w:w="803" w:type="dxa"/>
            <w:shd w:val="clear" w:color="auto" w:fill="auto"/>
            <w:noWrap/>
            <w:vAlign w:val="center"/>
            <w:hideMark/>
          </w:tcPr>
          <w:p w14:paraId="0687C6F2"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72 000</w:t>
            </w:r>
          </w:p>
        </w:tc>
        <w:tc>
          <w:tcPr>
            <w:tcW w:w="802" w:type="dxa"/>
            <w:shd w:val="clear" w:color="auto" w:fill="auto"/>
            <w:noWrap/>
            <w:vAlign w:val="center"/>
            <w:hideMark/>
          </w:tcPr>
          <w:p w14:paraId="21E7E29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108 000</w:t>
            </w:r>
          </w:p>
        </w:tc>
        <w:tc>
          <w:tcPr>
            <w:tcW w:w="803" w:type="dxa"/>
            <w:shd w:val="clear" w:color="auto" w:fill="auto"/>
            <w:noWrap/>
            <w:vAlign w:val="center"/>
            <w:hideMark/>
          </w:tcPr>
          <w:p w14:paraId="57EDA3C9"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144 000</w:t>
            </w:r>
          </w:p>
        </w:tc>
        <w:tc>
          <w:tcPr>
            <w:tcW w:w="802" w:type="dxa"/>
            <w:shd w:val="clear" w:color="auto" w:fill="auto"/>
            <w:noWrap/>
            <w:vAlign w:val="center"/>
            <w:hideMark/>
          </w:tcPr>
          <w:p w14:paraId="52B12E6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180 000</w:t>
            </w:r>
          </w:p>
        </w:tc>
        <w:tc>
          <w:tcPr>
            <w:tcW w:w="803" w:type="dxa"/>
            <w:shd w:val="clear" w:color="auto" w:fill="auto"/>
            <w:noWrap/>
            <w:vAlign w:val="center"/>
            <w:hideMark/>
          </w:tcPr>
          <w:p w14:paraId="724F3F0C"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216 000</w:t>
            </w:r>
          </w:p>
        </w:tc>
        <w:tc>
          <w:tcPr>
            <w:tcW w:w="802" w:type="dxa"/>
            <w:shd w:val="clear" w:color="auto" w:fill="auto"/>
            <w:noWrap/>
            <w:vAlign w:val="center"/>
            <w:hideMark/>
          </w:tcPr>
          <w:p w14:paraId="6532B0AF"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252 000</w:t>
            </w:r>
          </w:p>
        </w:tc>
        <w:tc>
          <w:tcPr>
            <w:tcW w:w="803" w:type="dxa"/>
            <w:shd w:val="clear" w:color="auto" w:fill="auto"/>
            <w:noWrap/>
            <w:vAlign w:val="center"/>
            <w:hideMark/>
          </w:tcPr>
          <w:p w14:paraId="64B11731"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288 000</w:t>
            </w:r>
          </w:p>
        </w:tc>
        <w:tc>
          <w:tcPr>
            <w:tcW w:w="803" w:type="dxa"/>
            <w:shd w:val="clear" w:color="auto" w:fill="auto"/>
            <w:noWrap/>
            <w:vAlign w:val="center"/>
            <w:hideMark/>
          </w:tcPr>
          <w:p w14:paraId="78D3A909" w14:textId="77777777" w:rsidR="00EE125E" w:rsidRPr="00F80A21" w:rsidRDefault="00EE125E" w:rsidP="007C6320">
            <w:pPr>
              <w:keepNext/>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324 000</w:t>
            </w:r>
          </w:p>
        </w:tc>
      </w:tr>
    </w:tbl>
    <w:p w14:paraId="107B9010" w14:textId="4044C066" w:rsidR="00960A6D" w:rsidRPr="00F80A21" w:rsidRDefault="009521E3" w:rsidP="00165BBA">
      <w:pPr>
        <w:pStyle w:val="AOGenNum3"/>
        <w:rPr>
          <w:lang w:val="pl-PL"/>
        </w:rPr>
      </w:pPr>
      <w:bookmarkStart w:id="8" w:name="_Ref38529463"/>
      <w:r w:rsidRPr="00F80A21">
        <w:rPr>
          <w:lang w:val="pl-PL"/>
        </w:rPr>
        <w:t xml:space="preserve">Maksymalna wysokość </w:t>
      </w:r>
      <w:r w:rsidR="00EE125E" w:rsidRPr="00F80A21">
        <w:rPr>
          <w:lang w:val="pl-PL"/>
        </w:rPr>
        <w:t>subwencji finansowej</w:t>
      </w:r>
      <w:r w:rsidR="00BD6141" w:rsidRPr="00F80A21">
        <w:rPr>
          <w:lang w:val="pl-PL"/>
        </w:rPr>
        <w:t>, która może zostać wypłacona</w:t>
      </w:r>
      <w:r w:rsidR="00EE125E" w:rsidRPr="00F80A21">
        <w:rPr>
          <w:lang w:val="pl-PL"/>
        </w:rPr>
        <w:t xml:space="preserve"> </w:t>
      </w:r>
      <w:r w:rsidR="00BD6141" w:rsidRPr="00F80A21">
        <w:rPr>
          <w:lang w:val="pl-PL"/>
        </w:rPr>
        <w:t xml:space="preserve">Przedsiębiorcom będącym </w:t>
      </w:r>
      <w:r w:rsidR="00EE125E" w:rsidRPr="00F80A21">
        <w:rPr>
          <w:lang w:val="pl-PL"/>
        </w:rPr>
        <w:t>małymi i</w:t>
      </w:r>
      <w:r w:rsidR="007C6320" w:rsidRPr="00F80A21">
        <w:rPr>
          <w:lang w:val="pl-PL"/>
        </w:rPr>
        <w:t> </w:t>
      </w:r>
      <w:r w:rsidR="00EE125E" w:rsidRPr="00F80A21">
        <w:rPr>
          <w:lang w:val="pl-PL"/>
        </w:rPr>
        <w:t xml:space="preserve">średnimi przedsiębiorcami ustalana jest jako procent przychodów </w:t>
      </w:r>
      <w:r w:rsidR="00A87A7C" w:rsidRPr="00F80A21">
        <w:rPr>
          <w:lang w:val="pl-PL"/>
        </w:rPr>
        <w:t xml:space="preserve">ze sprzedaży </w:t>
      </w:r>
      <w:r w:rsidR="00EE125E" w:rsidRPr="00F80A21">
        <w:rPr>
          <w:lang w:val="pl-PL"/>
        </w:rPr>
        <w:t>Przedsiębiorcy w roku 2019 i</w:t>
      </w:r>
      <w:r w:rsidR="007C6320" w:rsidRPr="00F80A21">
        <w:rPr>
          <w:lang w:val="pl-PL"/>
        </w:rPr>
        <w:t> </w:t>
      </w:r>
      <w:r w:rsidR="00EE125E" w:rsidRPr="00F80A21">
        <w:rPr>
          <w:lang w:val="pl-PL"/>
        </w:rPr>
        <w:t xml:space="preserve">uzależniona od spadku przychodów </w:t>
      </w:r>
      <w:r w:rsidR="00A87A7C" w:rsidRPr="00F80A21">
        <w:rPr>
          <w:lang w:val="pl-PL"/>
        </w:rPr>
        <w:t xml:space="preserve">ze sprzedaży </w:t>
      </w:r>
      <w:r w:rsidR="00EE125E" w:rsidRPr="00F80A21">
        <w:rPr>
          <w:lang w:val="pl-PL"/>
        </w:rPr>
        <w:t>Przedsiębiorcy</w:t>
      </w:r>
      <w:r w:rsidR="00A87A7C" w:rsidRPr="00F80A21">
        <w:rPr>
          <w:lang w:val="pl-PL"/>
        </w:rPr>
        <w:t xml:space="preserve"> w dowolnym miesiącu po 1 lutego 2020 r. w porównaniu do poprzedniego miesiąca lub analogicznego miesiąca ubiegłego roku w związku z zakłóceniami gospodarki na skutek COVID-19</w:t>
      </w:r>
      <w:r w:rsidR="00EE125E" w:rsidRPr="00F80A21">
        <w:rPr>
          <w:lang w:val="pl-PL"/>
        </w:rPr>
        <w:t xml:space="preserve">. </w:t>
      </w:r>
      <w:r w:rsidR="00165BBA" w:rsidRPr="00F80A21">
        <w:rPr>
          <w:lang w:val="pl-PL"/>
        </w:rPr>
        <w:t xml:space="preserve">Mały lub średni przedsiębiorca to przedsiębiorca, który zatrudnia do 249 </w:t>
      </w:r>
      <w:r w:rsidR="00BD6141" w:rsidRPr="00F80A21">
        <w:rPr>
          <w:lang w:val="pl-PL"/>
        </w:rPr>
        <w:t>p</w:t>
      </w:r>
      <w:r w:rsidR="00165BBA" w:rsidRPr="00F80A21">
        <w:rPr>
          <w:lang w:val="pl-PL"/>
        </w:rPr>
        <w:t>racowników (z wyłączeniem właściciela) oraz jego roczny obrót nie przekracza 50 mln EUR lub suma bilansowa nie przekracza 43 mln EUR, przy czym nie jest mikroprzedsiębiorcą.</w:t>
      </w:r>
      <w:bookmarkEnd w:id="8"/>
    </w:p>
    <w:p w14:paraId="7558B798" w14:textId="77777777" w:rsidR="00CD3491" w:rsidRPr="00F80A21" w:rsidRDefault="00CD3491" w:rsidP="00CD3491">
      <w:pPr>
        <w:pStyle w:val="AONormal"/>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90"/>
      </w:tblGrid>
      <w:tr w:rsidR="00EE125E" w:rsidRPr="00F80A21" w14:paraId="5D9AA65F" w14:textId="77777777" w:rsidTr="00510BCA">
        <w:trPr>
          <w:trHeight w:val="553"/>
        </w:trPr>
        <w:tc>
          <w:tcPr>
            <w:tcW w:w="2500" w:type="pct"/>
            <w:shd w:val="clear" w:color="auto" w:fill="D9D9D9" w:themeFill="background1" w:themeFillShade="D9"/>
            <w:vAlign w:val="center"/>
            <w:hideMark/>
          </w:tcPr>
          <w:p w14:paraId="67883F32" w14:textId="66AF9CFF" w:rsidR="00EE125E" w:rsidRPr="00F80A21" w:rsidRDefault="00EE125E" w:rsidP="00510BCA">
            <w:pPr>
              <w:spacing w:before="120" w:after="120"/>
              <w:jc w:val="center"/>
              <w:rPr>
                <w:rFonts w:asciiTheme="minorHAnsi" w:hAnsiTheme="minorHAnsi" w:cstheme="minorHAnsi"/>
                <w:b/>
                <w:bCs/>
                <w:sz w:val="18"/>
                <w:szCs w:val="18"/>
              </w:rPr>
            </w:pPr>
            <w:r w:rsidRPr="00F80A21">
              <w:rPr>
                <w:rFonts w:asciiTheme="minorHAnsi" w:hAnsiTheme="minorHAnsi" w:cstheme="minorHAnsi"/>
                <w:b/>
                <w:bCs/>
                <w:sz w:val="18"/>
                <w:szCs w:val="18"/>
              </w:rPr>
              <w:t>Spadek przychodów</w:t>
            </w:r>
            <w:r w:rsidR="00A87A7C" w:rsidRPr="00F80A21">
              <w:rPr>
                <w:rFonts w:asciiTheme="minorHAnsi" w:hAnsiTheme="minorHAnsi" w:cstheme="minorHAnsi"/>
                <w:b/>
                <w:bCs/>
                <w:sz w:val="18"/>
                <w:szCs w:val="18"/>
              </w:rPr>
              <w:t xml:space="preserve"> ze sprzedaży</w:t>
            </w:r>
          </w:p>
        </w:tc>
        <w:tc>
          <w:tcPr>
            <w:tcW w:w="2500" w:type="pct"/>
            <w:shd w:val="clear" w:color="auto" w:fill="D9D9D9" w:themeFill="background1" w:themeFillShade="D9"/>
            <w:vAlign w:val="center"/>
            <w:hideMark/>
          </w:tcPr>
          <w:p w14:paraId="70ED6077" w14:textId="580EEE03" w:rsidR="00EE125E" w:rsidRPr="00F80A21" w:rsidRDefault="00EE125E" w:rsidP="00510BCA">
            <w:pPr>
              <w:spacing w:before="120" w:after="120"/>
              <w:jc w:val="center"/>
              <w:rPr>
                <w:rFonts w:asciiTheme="minorHAnsi" w:hAnsiTheme="minorHAnsi" w:cstheme="minorHAnsi"/>
                <w:b/>
                <w:bCs/>
                <w:sz w:val="18"/>
                <w:szCs w:val="18"/>
              </w:rPr>
            </w:pPr>
            <w:r w:rsidRPr="00F80A21">
              <w:rPr>
                <w:rFonts w:asciiTheme="minorHAnsi" w:hAnsiTheme="minorHAnsi" w:cstheme="minorHAnsi"/>
                <w:b/>
                <w:bCs/>
                <w:sz w:val="18"/>
                <w:szCs w:val="18"/>
              </w:rPr>
              <w:t xml:space="preserve">Kwota subwencji </w:t>
            </w:r>
            <w:r w:rsidR="002A613B" w:rsidRPr="00F80A21">
              <w:rPr>
                <w:rFonts w:asciiTheme="minorHAnsi" w:hAnsiTheme="minorHAnsi" w:cstheme="minorHAnsi"/>
                <w:b/>
                <w:bCs/>
                <w:sz w:val="18"/>
                <w:szCs w:val="18"/>
              </w:rPr>
              <w:t xml:space="preserve">finansowej </w:t>
            </w:r>
            <w:r w:rsidRPr="00F80A21">
              <w:rPr>
                <w:rFonts w:asciiTheme="minorHAnsi" w:hAnsiTheme="minorHAnsi" w:cstheme="minorHAnsi"/>
                <w:b/>
                <w:bCs/>
                <w:sz w:val="18"/>
                <w:szCs w:val="18"/>
              </w:rPr>
              <w:t xml:space="preserve">jako % przychodów </w:t>
            </w:r>
            <w:r w:rsidR="00A87A7C" w:rsidRPr="00F80A21">
              <w:rPr>
                <w:rFonts w:asciiTheme="minorHAnsi" w:hAnsiTheme="minorHAnsi" w:cstheme="minorHAnsi"/>
                <w:b/>
                <w:bCs/>
                <w:sz w:val="18"/>
                <w:szCs w:val="18"/>
              </w:rPr>
              <w:t xml:space="preserve">ze sprzedaży </w:t>
            </w:r>
            <w:r w:rsidRPr="00F80A21">
              <w:rPr>
                <w:rFonts w:asciiTheme="minorHAnsi" w:hAnsiTheme="minorHAnsi" w:cstheme="minorHAnsi"/>
                <w:b/>
                <w:bCs/>
                <w:sz w:val="18"/>
                <w:szCs w:val="18"/>
              </w:rPr>
              <w:t>w 2019 r.</w:t>
            </w:r>
          </w:p>
        </w:tc>
      </w:tr>
      <w:tr w:rsidR="00EE125E" w:rsidRPr="00F80A21" w14:paraId="0C1059CC" w14:textId="77777777" w:rsidTr="00510BCA">
        <w:trPr>
          <w:trHeight w:val="221"/>
        </w:trPr>
        <w:tc>
          <w:tcPr>
            <w:tcW w:w="2500" w:type="pct"/>
            <w:shd w:val="clear" w:color="auto" w:fill="auto"/>
            <w:noWrap/>
            <w:vAlign w:val="center"/>
            <w:hideMark/>
          </w:tcPr>
          <w:p w14:paraId="10ED6F25"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&lt;0 ; 25%)</w:t>
            </w:r>
          </w:p>
        </w:tc>
        <w:tc>
          <w:tcPr>
            <w:tcW w:w="2500" w:type="pct"/>
            <w:shd w:val="clear" w:color="auto" w:fill="auto"/>
            <w:noWrap/>
            <w:vAlign w:val="center"/>
            <w:hideMark/>
          </w:tcPr>
          <w:p w14:paraId="7FCD8FBE"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0%</w:t>
            </w:r>
          </w:p>
        </w:tc>
      </w:tr>
      <w:tr w:rsidR="00EE125E" w:rsidRPr="00F80A21" w14:paraId="15CC00BF" w14:textId="77777777" w:rsidTr="00510BCA">
        <w:trPr>
          <w:trHeight w:val="221"/>
        </w:trPr>
        <w:tc>
          <w:tcPr>
            <w:tcW w:w="2500" w:type="pct"/>
            <w:shd w:val="clear" w:color="auto" w:fill="auto"/>
            <w:noWrap/>
            <w:vAlign w:val="center"/>
            <w:hideMark/>
          </w:tcPr>
          <w:p w14:paraId="6A519EA1"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&lt;25 ; 50%)</w:t>
            </w:r>
          </w:p>
        </w:tc>
        <w:tc>
          <w:tcPr>
            <w:tcW w:w="2500" w:type="pct"/>
            <w:shd w:val="clear" w:color="auto" w:fill="auto"/>
            <w:noWrap/>
            <w:vAlign w:val="center"/>
            <w:hideMark/>
          </w:tcPr>
          <w:p w14:paraId="583F772E"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4%</w:t>
            </w:r>
          </w:p>
        </w:tc>
      </w:tr>
      <w:tr w:rsidR="00EE125E" w:rsidRPr="00F80A21" w14:paraId="25F456D2" w14:textId="77777777" w:rsidTr="00510BCA">
        <w:trPr>
          <w:trHeight w:val="221"/>
        </w:trPr>
        <w:tc>
          <w:tcPr>
            <w:tcW w:w="2500" w:type="pct"/>
            <w:shd w:val="clear" w:color="auto" w:fill="auto"/>
            <w:noWrap/>
            <w:vAlign w:val="center"/>
            <w:hideMark/>
          </w:tcPr>
          <w:p w14:paraId="4E455B7B"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&lt;50 ; 75%)</w:t>
            </w:r>
          </w:p>
        </w:tc>
        <w:tc>
          <w:tcPr>
            <w:tcW w:w="2500" w:type="pct"/>
            <w:shd w:val="clear" w:color="auto" w:fill="auto"/>
            <w:noWrap/>
            <w:vAlign w:val="center"/>
            <w:hideMark/>
          </w:tcPr>
          <w:p w14:paraId="55D34B15"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6%</w:t>
            </w:r>
          </w:p>
        </w:tc>
      </w:tr>
      <w:tr w:rsidR="00EE125E" w:rsidRPr="00F80A21" w14:paraId="318A05D8" w14:textId="77777777" w:rsidTr="00510BCA">
        <w:trPr>
          <w:trHeight w:val="221"/>
        </w:trPr>
        <w:tc>
          <w:tcPr>
            <w:tcW w:w="2500" w:type="pct"/>
            <w:shd w:val="clear" w:color="auto" w:fill="auto"/>
            <w:noWrap/>
            <w:vAlign w:val="center"/>
            <w:hideMark/>
          </w:tcPr>
          <w:p w14:paraId="29B3893D"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&lt;75% ; 100%&gt;</w:t>
            </w:r>
          </w:p>
        </w:tc>
        <w:tc>
          <w:tcPr>
            <w:tcW w:w="2500" w:type="pct"/>
            <w:shd w:val="clear" w:color="auto" w:fill="auto"/>
            <w:noWrap/>
            <w:vAlign w:val="center"/>
            <w:hideMark/>
          </w:tcPr>
          <w:p w14:paraId="67A49F8E" w14:textId="77777777" w:rsidR="00EE125E" w:rsidRPr="00F80A21" w:rsidRDefault="00EE125E" w:rsidP="00510BCA">
            <w:pPr>
              <w:spacing w:before="120" w:after="120"/>
              <w:jc w:val="center"/>
              <w:rPr>
                <w:rFonts w:asciiTheme="minorHAnsi" w:hAnsiTheme="minorHAnsi" w:cstheme="minorHAnsi"/>
                <w:sz w:val="18"/>
                <w:szCs w:val="18"/>
              </w:rPr>
            </w:pPr>
            <w:r w:rsidRPr="00F80A21">
              <w:rPr>
                <w:rFonts w:asciiTheme="minorHAnsi" w:hAnsiTheme="minorHAnsi" w:cstheme="minorHAnsi"/>
                <w:sz w:val="18"/>
                <w:szCs w:val="18"/>
              </w:rPr>
              <w:t>8%</w:t>
            </w:r>
          </w:p>
        </w:tc>
      </w:tr>
    </w:tbl>
    <w:p w14:paraId="170F0198" w14:textId="4C543FF6" w:rsidR="00EE125E" w:rsidRPr="00F80A21" w:rsidRDefault="00527D70" w:rsidP="001A4736">
      <w:pPr>
        <w:pStyle w:val="AOGenNum3"/>
        <w:rPr>
          <w:lang w:val="pl-PL"/>
        </w:rPr>
      </w:pPr>
      <w:r w:rsidRPr="00F80A21">
        <w:rPr>
          <w:lang w:val="pl-PL"/>
        </w:rPr>
        <w:t>Po zawarciu niniejszej Umowy</w:t>
      </w:r>
      <w:r w:rsidR="00EE125E" w:rsidRPr="00F80A21">
        <w:rPr>
          <w:lang w:val="pl-PL"/>
        </w:rPr>
        <w:t xml:space="preserve"> PFR zweryfikuje na podstawie informacji </w:t>
      </w:r>
      <w:r w:rsidR="00A87A7C" w:rsidRPr="00F80A21">
        <w:rPr>
          <w:lang w:val="pl-PL"/>
        </w:rPr>
        <w:t xml:space="preserve">uzyskanych z Zakładu Ubezpieczeń Społecznych i Ministerstwa Finansów </w:t>
      </w:r>
      <w:r w:rsidRPr="00F80A21">
        <w:rPr>
          <w:lang w:val="pl-PL"/>
        </w:rPr>
        <w:t xml:space="preserve">dane przedstawione przez Przedsiębiorcę </w:t>
      </w:r>
      <w:r w:rsidR="0099348E" w:rsidRPr="00F80A21">
        <w:rPr>
          <w:lang w:val="pl-PL"/>
        </w:rPr>
        <w:t xml:space="preserve">i </w:t>
      </w:r>
      <w:r w:rsidRPr="00F80A21">
        <w:rPr>
          <w:lang w:val="pl-PL"/>
        </w:rPr>
        <w:t>złożone oświadczenia</w:t>
      </w:r>
      <w:r w:rsidR="00EE125E" w:rsidRPr="00F80A21">
        <w:rPr>
          <w:lang w:val="pl-PL"/>
        </w:rPr>
        <w:t xml:space="preserve"> i p</w:t>
      </w:r>
      <w:r w:rsidR="00657FAB" w:rsidRPr="00F80A21">
        <w:rPr>
          <w:lang w:val="pl-PL"/>
        </w:rPr>
        <w:t>odejmie decyzję o (i) wypłacie</w:t>
      </w:r>
      <w:r w:rsidR="00EE125E" w:rsidRPr="00F80A21">
        <w:rPr>
          <w:lang w:val="pl-PL"/>
        </w:rPr>
        <w:t xml:space="preserve"> subwencji finansowej w wysokoś</w:t>
      </w:r>
      <w:r w:rsidR="00657FAB" w:rsidRPr="00F80A21">
        <w:rPr>
          <w:lang w:val="pl-PL"/>
        </w:rPr>
        <w:t>ci wnioskowanej, (ii) wypłacie</w:t>
      </w:r>
      <w:r w:rsidR="00EE125E" w:rsidRPr="00F80A21">
        <w:rPr>
          <w:lang w:val="pl-PL"/>
        </w:rPr>
        <w:t xml:space="preserve"> subwencji </w:t>
      </w:r>
      <w:r w:rsidR="00165BBA" w:rsidRPr="00F80A21">
        <w:rPr>
          <w:lang w:val="pl-PL"/>
        </w:rPr>
        <w:t xml:space="preserve">finansowej </w:t>
      </w:r>
      <w:r w:rsidR="00EE125E" w:rsidRPr="00F80A21">
        <w:rPr>
          <w:lang w:val="pl-PL"/>
        </w:rPr>
        <w:t>w wysokości mniejszej niż wnioskow</w:t>
      </w:r>
      <w:r w:rsidR="00657FAB" w:rsidRPr="00F80A21">
        <w:rPr>
          <w:lang w:val="pl-PL"/>
        </w:rPr>
        <w:t>ana lub (iii) odmowie wypłaty</w:t>
      </w:r>
      <w:r w:rsidR="00EE125E" w:rsidRPr="00F80A21">
        <w:rPr>
          <w:lang w:val="pl-PL"/>
        </w:rPr>
        <w:t xml:space="preserve"> subwencji</w:t>
      </w:r>
      <w:r w:rsidR="002A613B" w:rsidRPr="00F80A21">
        <w:rPr>
          <w:lang w:val="pl-PL"/>
        </w:rPr>
        <w:t xml:space="preserve"> finansowej</w:t>
      </w:r>
      <w:r w:rsidR="00EE125E" w:rsidRPr="00F80A21">
        <w:rPr>
          <w:lang w:val="pl-PL"/>
        </w:rPr>
        <w:t>.</w:t>
      </w:r>
      <w:r w:rsidR="00C91890" w:rsidRPr="00F80A21">
        <w:rPr>
          <w:lang w:val="pl-PL"/>
        </w:rPr>
        <w:t xml:space="preserve"> Przedsiębiorca akceptuje, że</w:t>
      </w:r>
      <w:r w:rsidRPr="00F80A21">
        <w:rPr>
          <w:lang w:val="pl-PL"/>
        </w:rPr>
        <w:t xml:space="preserve"> w wyniku zweryfikowania danych i oświadczeń</w:t>
      </w:r>
      <w:r w:rsidR="009521E3" w:rsidRPr="00F80A21">
        <w:rPr>
          <w:lang w:val="pl-PL"/>
        </w:rPr>
        <w:t xml:space="preserve"> PFR może (i) wypłacić subwencję finansową</w:t>
      </w:r>
      <w:r w:rsidR="00C91890" w:rsidRPr="00F80A21">
        <w:rPr>
          <w:lang w:val="pl-PL"/>
        </w:rPr>
        <w:t xml:space="preserve"> w </w:t>
      </w:r>
      <w:r w:rsidR="004F29A6" w:rsidRPr="00F80A21">
        <w:rPr>
          <w:lang w:val="pl-PL"/>
        </w:rPr>
        <w:t xml:space="preserve">wysokości wnioskowanej kwoty, (ii) w </w:t>
      </w:r>
      <w:r w:rsidR="00C91890" w:rsidRPr="00F80A21">
        <w:rPr>
          <w:lang w:val="pl-PL"/>
        </w:rPr>
        <w:t xml:space="preserve">kwocie </w:t>
      </w:r>
      <w:r w:rsidR="004F29A6" w:rsidRPr="00F80A21">
        <w:rPr>
          <w:lang w:val="pl-PL"/>
        </w:rPr>
        <w:t xml:space="preserve">mniejszej </w:t>
      </w:r>
      <w:r w:rsidR="00C91890" w:rsidRPr="00F80A21">
        <w:rPr>
          <w:lang w:val="pl-PL"/>
        </w:rPr>
        <w:t>niż wniosko</w:t>
      </w:r>
      <w:r w:rsidR="00657FAB" w:rsidRPr="00F80A21">
        <w:rPr>
          <w:lang w:val="pl-PL"/>
        </w:rPr>
        <w:t>wana lub (ii) odmówić wypłaty</w:t>
      </w:r>
      <w:r w:rsidR="00C91890" w:rsidRPr="00F80A21">
        <w:rPr>
          <w:lang w:val="pl-PL"/>
        </w:rPr>
        <w:t xml:space="preserve"> subwencji finansowej. </w:t>
      </w:r>
      <w:r w:rsidR="00965D46" w:rsidRPr="00F80A21">
        <w:rPr>
          <w:lang w:val="pl-PL"/>
        </w:rPr>
        <w:t xml:space="preserve">Decyzja wskazana w niniejszym ustępie udostępniana jest </w:t>
      </w:r>
      <w:r w:rsidR="00E47898" w:rsidRPr="00F80A21">
        <w:rPr>
          <w:lang w:val="pl-PL"/>
        </w:rPr>
        <w:t xml:space="preserve">w </w:t>
      </w:r>
      <w:r w:rsidR="00965D46" w:rsidRPr="00F80A21">
        <w:rPr>
          <w:lang w:val="pl-PL"/>
        </w:rPr>
        <w:t>bankowości elektronicznej Banku</w:t>
      </w:r>
      <w:r w:rsidR="001A4736" w:rsidRPr="00F80A21">
        <w:rPr>
          <w:lang w:val="pl-PL"/>
        </w:rPr>
        <w:t xml:space="preserve"> </w:t>
      </w:r>
      <w:r w:rsidR="00E47898" w:rsidRPr="00F80A21">
        <w:rPr>
          <w:lang w:val="pl-PL"/>
        </w:rPr>
        <w:t>lub innych bezpiecznych kanałach</w:t>
      </w:r>
      <w:r w:rsidR="001A4736" w:rsidRPr="00F80A21">
        <w:rPr>
          <w:lang w:val="pl-PL"/>
        </w:rPr>
        <w:t xml:space="preserve"> zweryfikowanych przez Bank i wykorzystywanych do komunikacji ze swoimi klientami (wiadomość e-mail</w:t>
      </w:r>
      <w:r w:rsidR="00E47898" w:rsidRPr="00F80A21">
        <w:rPr>
          <w:lang w:val="pl-PL"/>
        </w:rPr>
        <w:t>, SMS</w:t>
      </w:r>
      <w:r w:rsidR="001A4736" w:rsidRPr="00F80A21">
        <w:rPr>
          <w:lang w:val="pl-PL"/>
        </w:rPr>
        <w:t>) lub w inny sposób pozwalający Przedsiębiorcy zapoznać się z decyzją</w:t>
      </w:r>
      <w:r w:rsidR="00965D46" w:rsidRPr="00F80A21">
        <w:rPr>
          <w:lang w:val="pl-PL"/>
        </w:rPr>
        <w:t>.</w:t>
      </w:r>
    </w:p>
    <w:p w14:paraId="35BCDAB1" w14:textId="697ED71D" w:rsidR="00EE125E" w:rsidRPr="00F80A21" w:rsidRDefault="00EE125E" w:rsidP="00CD3491">
      <w:pPr>
        <w:pStyle w:val="AOGenNum3"/>
        <w:rPr>
          <w:lang w:val="pl-PL"/>
        </w:rPr>
      </w:pPr>
      <w:r w:rsidRPr="00F80A21">
        <w:rPr>
          <w:lang w:val="pl-PL"/>
        </w:rPr>
        <w:t xml:space="preserve">PFR podejmie decyzję o </w:t>
      </w:r>
      <w:r w:rsidR="00527D70" w:rsidRPr="00F80A21">
        <w:rPr>
          <w:lang w:val="pl-PL"/>
        </w:rPr>
        <w:t>wypłacie</w:t>
      </w:r>
      <w:r w:rsidRPr="00F80A21">
        <w:rPr>
          <w:lang w:val="pl-PL"/>
        </w:rPr>
        <w:t xml:space="preserve"> subwencji finansowej w wysokości </w:t>
      </w:r>
      <w:r w:rsidR="007A1A50" w:rsidRPr="00F80A21">
        <w:rPr>
          <w:lang w:val="pl-PL"/>
        </w:rPr>
        <w:t>wnioskowanej</w:t>
      </w:r>
      <w:r w:rsidR="00A13720" w:rsidRPr="00F80A21">
        <w:rPr>
          <w:lang w:val="pl-PL"/>
        </w:rPr>
        <w:t>,</w:t>
      </w:r>
      <w:r w:rsidR="00BF1077" w:rsidRPr="00F80A21">
        <w:rPr>
          <w:lang w:val="pl-PL"/>
        </w:rPr>
        <w:t xml:space="preserve"> </w:t>
      </w:r>
      <w:r w:rsidRPr="00F80A21">
        <w:rPr>
          <w:lang w:val="pl-PL"/>
        </w:rPr>
        <w:t xml:space="preserve">jeśli </w:t>
      </w:r>
      <w:r w:rsidR="009521E3" w:rsidRPr="00F80A21">
        <w:rPr>
          <w:lang w:val="pl-PL"/>
        </w:rPr>
        <w:t xml:space="preserve">przedstawione </w:t>
      </w:r>
      <w:r w:rsidR="00A208E0" w:rsidRPr="00F80A21">
        <w:rPr>
          <w:lang w:val="pl-PL"/>
        </w:rPr>
        <w:t>p</w:t>
      </w:r>
      <w:r w:rsidR="009521E3" w:rsidRPr="00F80A21">
        <w:rPr>
          <w:lang w:val="pl-PL"/>
        </w:rPr>
        <w:t xml:space="preserve">rzez Przedsiębiorcę </w:t>
      </w:r>
      <w:r w:rsidRPr="00F80A21">
        <w:rPr>
          <w:lang w:val="pl-PL"/>
        </w:rPr>
        <w:t>dan</w:t>
      </w:r>
      <w:r w:rsidR="009521E3" w:rsidRPr="00F80A21">
        <w:rPr>
          <w:lang w:val="pl-PL"/>
        </w:rPr>
        <w:t>e przy zawieraniu niniejszej Umowy</w:t>
      </w:r>
      <w:r w:rsidR="00CF6646" w:rsidRPr="00F80A21">
        <w:rPr>
          <w:lang w:val="pl-PL"/>
        </w:rPr>
        <w:t xml:space="preserve"> znajdą potwierdzenie w informacjach</w:t>
      </w:r>
      <w:r w:rsidRPr="00F80A21">
        <w:rPr>
          <w:lang w:val="pl-PL"/>
        </w:rPr>
        <w:t xml:space="preserve"> </w:t>
      </w:r>
      <w:r w:rsidR="00960327" w:rsidRPr="00F80A21">
        <w:rPr>
          <w:lang w:val="pl-PL"/>
        </w:rPr>
        <w:t>uzyskany</w:t>
      </w:r>
      <w:r w:rsidR="00605364" w:rsidRPr="00F80A21">
        <w:rPr>
          <w:lang w:val="pl-PL"/>
        </w:rPr>
        <w:t>ch</w:t>
      </w:r>
      <w:r w:rsidR="00960327" w:rsidRPr="00F80A21">
        <w:rPr>
          <w:lang w:val="pl-PL"/>
        </w:rPr>
        <w:t xml:space="preserve"> </w:t>
      </w:r>
      <w:r w:rsidRPr="00F80A21">
        <w:rPr>
          <w:lang w:val="pl-PL"/>
        </w:rPr>
        <w:t xml:space="preserve">przez PFR </w:t>
      </w:r>
      <w:r w:rsidR="00960327" w:rsidRPr="00F80A21">
        <w:rPr>
          <w:lang w:val="pl-PL"/>
        </w:rPr>
        <w:t>z Zakładu Ubezpieczeń Społecznych i Ministerstwa Finansów</w:t>
      </w:r>
      <w:r w:rsidR="007A1A50" w:rsidRPr="00F80A21">
        <w:rPr>
          <w:lang w:val="pl-PL"/>
        </w:rPr>
        <w:t>,</w:t>
      </w:r>
      <w:r w:rsidR="00960327" w:rsidRPr="00F80A21">
        <w:rPr>
          <w:lang w:val="pl-PL"/>
        </w:rPr>
        <w:t xml:space="preserve"> a</w:t>
      </w:r>
      <w:r w:rsidR="007C6320" w:rsidRPr="00F80A21">
        <w:rPr>
          <w:lang w:val="pl-PL"/>
        </w:rPr>
        <w:t> </w:t>
      </w:r>
      <w:r w:rsidRPr="00F80A21">
        <w:rPr>
          <w:lang w:val="pl-PL"/>
        </w:rPr>
        <w:t xml:space="preserve">Przedsiębiorca będzie spełniał </w:t>
      </w:r>
      <w:r w:rsidR="00657FAB" w:rsidRPr="00F80A21">
        <w:rPr>
          <w:lang w:val="pl-PL"/>
        </w:rPr>
        <w:t xml:space="preserve">warunki </w:t>
      </w:r>
      <w:r w:rsidR="00CF6646" w:rsidRPr="00F80A21">
        <w:rPr>
          <w:lang w:val="pl-PL"/>
        </w:rPr>
        <w:t>wypłaty</w:t>
      </w:r>
      <w:r w:rsidRPr="00F80A21">
        <w:rPr>
          <w:lang w:val="pl-PL"/>
        </w:rPr>
        <w:t xml:space="preserve"> subwencji </w:t>
      </w:r>
      <w:r w:rsidR="002A613B" w:rsidRPr="00F80A21">
        <w:rPr>
          <w:lang w:val="pl-PL"/>
        </w:rPr>
        <w:t xml:space="preserve">finansowej </w:t>
      </w:r>
      <w:r w:rsidR="00570E17" w:rsidRPr="00F80A21">
        <w:rPr>
          <w:lang w:val="pl-PL"/>
        </w:rPr>
        <w:t>określone w niniejszej U</w:t>
      </w:r>
      <w:r w:rsidRPr="00F80A21">
        <w:rPr>
          <w:lang w:val="pl-PL"/>
        </w:rPr>
        <w:t xml:space="preserve">mowie oraz oświadczenia złożone przez Przedsiębiorcę </w:t>
      </w:r>
      <w:r w:rsidR="00965D46" w:rsidRPr="00F80A21">
        <w:rPr>
          <w:lang w:val="pl-PL"/>
        </w:rPr>
        <w:t xml:space="preserve">lub </w:t>
      </w:r>
      <w:r w:rsidR="00960327" w:rsidRPr="00F80A21">
        <w:rPr>
          <w:lang w:val="pl-PL"/>
        </w:rPr>
        <w:t xml:space="preserve">osobę go reprezentującą </w:t>
      </w:r>
      <w:r w:rsidR="00CA6B9E" w:rsidRPr="00F80A21">
        <w:rPr>
          <w:lang w:val="pl-PL"/>
        </w:rPr>
        <w:t xml:space="preserve">w związku z zawarciem niniejszej Umowy </w:t>
      </w:r>
      <w:r w:rsidRPr="00F80A21">
        <w:rPr>
          <w:lang w:val="pl-PL"/>
        </w:rPr>
        <w:t>będą prawdziwe.</w:t>
      </w:r>
    </w:p>
    <w:p w14:paraId="291E942A" w14:textId="1AA1CE41" w:rsidR="00EE125E" w:rsidRPr="00F80A21" w:rsidRDefault="00EE125E" w:rsidP="00CD3491">
      <w:pPr>
        <w:pStyle w:val="AOGenNum3"/>
        <w:rPr>
          <w:lang w:val="pl-PL"/>
        </w:rPr>
      </w:pPr>
      <w:r w:rsidRPr="00F80A21">
        <w:rPr>
          <w:lang w:val="pl-PL"/>
        </w:rPr>
        <w:lastRenderedPageBreak/>
        <w:t xml:space="preserve">PFR podejmie decyzję o </w:t>
      </w:r>
      <w:r w:rsidR="00527D70" w:rsidRPr="00F80A21">
        <w:rPr>
          <w:lang w:val="pl-PL"/>
        </w:rPr>
        <w:t xml:space="preserve">wypłacie </w:t>
      </w:r>
      <w:r w:rsidRPr="00F80A21">
        <w:rPr>
          <w:lang w:val="pl-PL"/>
        </w:rPr>
        <w:t xml:space="preserve">subwencji finansowej </w:t>
      </w:r>
      <w:r w:rsidR="00A13720" w:rsidRPr="00F80A21">
        <w:rPr>
          <w:lang w:val="pl-PL"/>
        </w:rPr>
        <w:t xml:space="preserve">w </w:t>
      </w:r>
      <w:r w:rsidRPr="00F80A21">
        <w:rPr>
          <w:lang w:val="pl-PL"/>
        </w:rPr>
        <w:t xml:space="preserve">wysokości </w:t>
      </w:r>
      <w:r w:rsidR="00527D70" w:rsidRPr="00F80A21">
        <w:rPr>
          <w:lang w:val="pl-PL"/>
        </w:rPr>
        <w:t xml:space="preserve">niższej </w:t>
      </w:r>
      <w:r w:rsidR="00CF6646" w:rsidRPr="00F80A21">
        <w:rPr>
          <w:lang w:val="pl-PL"/>
        </w:rPr>
        <w:t xml:space="preserve">niż </w:t>
      </w:r>
      <w:r w:rsidRPr="00F80A21">
        <w:rPr>
          <w:lang w:val="pl-PL"/>
        </w:rPr>
        <w:t>wnioskow</w:t>
      </w:r>
      <w:r w:rsidR="00527D70" w:rsidRPr="00F80A21">
        <w:rPr>
          <w:lang w:val="pl-PL"/>
        </w:rPr>
        <w:t>ana</w:t>
      </w:r>
      <w:r w:rsidR="003B6F87" w:rsidRPr="00F80A21">
        <w:rPr>
          <w:lang w:val="pl-PL"/>
        </w:rPr>
        <w:t>,</w:t>
      </w:r>
      <w:r w:rsidRPr="00F80A21">
        <w:rPr>
          <w:lang w:val="pl-PL"/>
        </w:rPr>
        <w:t xml:space="preserve"> jeśli </w:t>
      </w:r>
      <w:r w:rsidR="00527D70" w:rsidRPr="00F80A21">
        <w:rPr>
          <w:lang w:val="pl-PL"/>
        </w:rPr>
        <w:t xml:space="preserve">przedstawione przez Przedsiębiorcę </w:t>
      </w:r>
      <w:r w:rsidRPr="00F80A21">
        <w:rPr>
          <w:lang w:val="pl-PL"/>
        </w:rPr>
        <w:t xml:space="preserve">dane nie </w:t>
      </w:r>
      <w:r w:rsidR="00CF6646" w:rsidRPr="00F80A21">
        <w:rPr>
          <w:lang w:val="pl-PL"/>
        </w:rPr>
        <w:t>znajdą potwierdzenia w informacjach</w:t>
      </w:r>
      <w:r w:rsidRPr="00F80A21">
        <w:rPr>
          <w:lang w:val="pl-PL"/>
        </w:rPr>
        <w:t xml:space="preserve"> </w:t>
      </w:r>
      <w:r w:rsidR="00CF6646" w:rsidRPr="00F80A21">
        <w:rPr>
          <w:lang w:val="pl-PL"/>
        </w:rPr>
        <w:t>uzyskanych</w:t>
      </w:r>
      <w:r w:rsidR="008E4B63" w:rsidRPr="00F80A21">
        <w:rPr>
          <w:lang w:val="pl-PL"/>
        </w:rPr>
        <w:t xml:space="preserve"> </w:t>
      </w:r>
      <w:r w:rsidRPr="00F80A21">
        <w:rPr>
          <w:lang w:val="pl-PL"/>
        </w:rPr>
        <w:t>przez PFR</w:t>
      </w:r>
      <w:r w:rsidR="008E4B63" w:rsidRPr="00F80A21">
        <w:rPr>
          <w:lang w:val="pl-PL"/>
        </w:rPr>
        <w:t xml:space="preserve"> z Zakładu Ubezpieczeń Społecznych i Ministerstwa Finansów</w:t>
      </w:r>
      <w:r w:rsidR="00665BC3" w:rsidRPr="00F80A21">
        <w:rPr>
          <w:lang w:val="pl-PL"/>
        </w:rPr>
        <w:t>,</w:t>
      </w:r>
      <w:r w:rsidRPr="00F80A21">
        <w:rPr>
          <w:lang w:val="pl-PL"/>
        </w:rPr>
        <w:t xml:space="preserve"> ale z</w:t>
      </w:r>
      <w:r w:rsidR="007C6320" w:rsidRPr="00F80A21">
        <w:rPr>
          <w:lang w:val="pl-PL"/>
        </w:rPr>
        <w:t> </w:t>
      </w:r>
      <w:r w:rsidR="00CF6646" w:rsidRPr="00F80A21">
        <w:rPr>
          <w:lang w:val="pl-PL"/>
        </w:rPr>
        <w:t>tych informacji</w:t>
      </w:r>
      <w:r w:rsidR="00A2274E" w:rsidRPr="00F80A21">
        <w:rPr>
          <w:lang w:val="pl-PL"/>
        </w:rPr>
        <w:t xml:space="preserve"> </w:t>
      </w:r>
      <w:r w:rsidRPr="00F80A21">
        <w:rPr>
          <w:lang w:val="pl-PL"/>
        </w:rPr>
        <w:t>będzie wynikało, że Przedsięb</w:t>
      </w:r>
      <w:r w:rsidR="00657FAB" w:rsidRPr="00F80A21">
        <w:rPr>
          <w:lang w:val="pl-PL"/>
        </w:rPr>
        <w:t>iorca spełnia warunki wypłaty</w:t>
      </w:r>
      <w:r w:rsidRPr="00F80A21">
        <w:rPr>
          <w:lang w:val="pl-PL"/>
        </w:rPr>
        <w:t xml:space="preserve"> subwencji </w:t>
      </w:r>
      <w:r w:rsidR="002A613B" w:rsidRPr="00F80A21">
        <w:rPr>
          <w:lang w:val="pl-PL"/>
        </w:rPr>
        <w:t xml:space="preserve">finansowej </w:t>
      </w:r>
      <w:r w:rsidR="00570E17" w:rsidRPr="00F80A21">
        <w:rPr>
          <w:lang w:val="pl-PL"/>
        </w:rPr>
        <w:t>określone w niniejszej U</w:t>
      </w:r>
      <w:r w:rsidRPr="00F80A21">
        <w:rPr>
          <w:lang w:val="pl-PL"/>
        </w:rPr>
        <w:t>mowie</w:t>
      </w:r>
      <w:r w:rsidR="00A13720" w:rsidRPr="00F80A21">
        <w:rPr>
          <w:lang w:val="pl-PL"/>
        </w:rPr>
        <w:t>,</w:t>
      </w:r>
      <w:r w:rsidRPr="00F80A21">
        <w:rPr>
          <w:lang w:val="pl-PL"/>
        </w:rPr>
        <w:t xml:space="preserve"> </w:t>
      </w:r>
      <w:r w:rsidR="00A2274E" w:rsidRPr="00F80A21">
        <w:rPr>
          <w:lang w:val="pl-PL"/>
        </w:rPr>
        <w:t xml:space="preserve">jednak w wysokości niższej niż wnioskowana </w:t>
      </w:r>
      <w:r w:rsidRPr="00F80A21">
        <w:rPr>
          <w:lang w:val="pl-PL"/>
        </w:rPr>
        <w:t xml:space="preserve">oraz oświadczenia złożone przez Przedsiębiorcę </w:t>
      </w:r>
      <w:r w:rsidR="008E4B63" w:rsidRPr="00F80A21">
        <w:rPr>
          <w:lang w:val="pl-PL"/>
        </w:rPr>
        <w:t xml:space="preserve">oraz osobę go reprezentującą </w:t>
      </w:r>
      <w:r w:rsidR="00CA6B9E" w:rsidRPr="00F80A21">
        <w:rPr>
          <w:lang w:val="pl-PL"/>
        </w:rPr>
        <w:t>w związku z zawarciem niniejszej Umowy</w:t>
      </w:r>
      <w:r w:rsidR="00CF6646" w:rsidRPr="00F80A21">
        <w:rPr>
          <w:lang w:val="pl-PL"/>
        </w:rPr>
        <w:t>, z zastrzeżeniem danych</w:t>
      </w:r>
      <w:r w:rsidR="000E5900" w:rsidRPr="00F80A21">
        <w:rPr>
          <w:lang w:val="pl-PL"/>
        </w:rPr>
        <w:t xml:space="preserve"> </w:t>
      </w:r>
      <w:r w:rsidRPr="00F80A21">
        <w:rPr>
          <w:lang w:val="pl-PL"/>
        </w:rPr>
        <w:t>zweryfikowanych przez PFR, będą prawdziwe.</w:t>
      </w:r>
    </w:p>
    <w:p w14:paraId="71A19010" w14:textId="405DDA55" w:rsidR="00341FC2" w:rsidRPr="00F80A21" w:rsidRDefault="00EE125E" w:rsidP="00E8204A">
      <w:pPr>
        <w:pStyle w:val="AOGenNum3"/>
        <w:rPr>
          <w:lang w:val="pl-PL"/>
        </w:rPr>
      </w:pPr>
      <w:r w:rsidRPr="00F80A21">
        <w:rPr>
          <w:lang w:val="pl-PL"/>
        </w:rPr>
        <w:t xml:space="preserve">PFR podejmie decyzję o odmowie </w:t>
      </w:r>
      <w:r w:rsidR="00657FAB" w:rsidRPr="00F80A21">
        <w:rPr>
          <w:lang w:val="pl-PL"/>
        </w:rPr>
        <w:t>wypłaty</w:t>
      </w:r>
      <w:r w:rsidR="00CA6B9E" w:rsidRPr="00F80A21">
        <w:rPr>
          <w:lang w:val="pl-PL"/>
        </w:rPr>
        <w:t xml:space="preserve"> subwencji finansowej</w:t>
      </w:r>
      <w:r w:rsidR="00605364" w:rsidRPr="00F80A21">
        <w:rPr>
          <w:lang w:val="pl-PL"/>
        </w:rPr>
        <w:t>,</w:t>
      </w:r>
      <w:r w:rsidR="00CA6B9E" w:rsidRPr="00F80A21">
        <w:rPr>
          <w:lang w:val="pl-PL"/>
        </w:rPr>
        <w:t xml:space="preserve"> jeśli</w:t>
      </w:r>
      <w:r w:rsidR="00E8204A" w:rsidRPr="00F80A21">
        <w:rPr>
          <w:lang w:val="pl-PL"/>
        </w:rPr>
        <w:t xml:space="preserve"> na podstawie informacji uzyskanych z Zakładu Ubezpieczeń lub Ministerstwa Finansów,</w:t>
      </w:r>
      <w:r w:rsidRPr="00F80A21">
        <w:rPr>
          <w:lang w:val="pl-PL"/>
        </w:rPr>
        <w:t xml:space="preserve"> </w:t>
      </w:r>
      <w:r w:rsidR="00CA6B9E" w:rsidRPr="00F80A21">
        <w:rPr>
          <w:lang w:val="pl-PL"/>
        </w:rPr>
        <w:t xml:space="preserve">PFR </w:t>
      </w:r>
      <w:r w:rsidRPr="00F80A21">
        <w:rPr>
          <w:lang w:val="pl-PL"/>
        </w:rPr>
        <w:t xml:space="preserve">stwierdzi, że Przedsiębiorca nie spełnia warunków </w:t>
      </w:r>
      <w:r w:rsidR="00657FAB" w:rsidRPr="00F80A21">
        <w:rPr>
          <w:lang w:val="pl-PL"/>
        </w:rPr>
        <w:t>wypłaty</w:t>
      </w:r>
      <w:r w:rsidRPr="00F80A21">
        <w:rPr>
          <w:lang w:val="pl-PL"/>
        </w:rPr>
        <w:t xml:space="preserve"> subwencji finansowej lub oświadczenia </w:t>
      </w:r>
      <w:r w:rsidR="00CA6B9E" w:rsidRPr="00F80A21">
        <w:rPr>
          <w:lang w:val="pl-PL"/>
        </w:rPr>
        <w:t>złożone w związku zawarciem niniejszej Umowy będą nieprawdziwe</w:t>
      </w:r>
      <w:r w:rsidR="00256E20" w:rsidRPr="00F80A21">
        <w:rPr>
          <w:lang w:val="pl-PL"/>
        </w:rPr>
        <w:t>.</w:t>
      </w:r>
    </w:p>
    <w:p w14:paraId="1526DD43" w14:textId="418934EA" w:rsidR="00EE125E" w:rsidRPr="00F80A21" w:rsidRDefault="00341FC2" w:rsidP="00E8204A">
      <w:pPr>
        <w:pStyle w:val="AOGenNum3"/>
        <w:rPr>
          <w:lang w:val="pl-PL"/>
        </w:rPr>
      </w:pPr>
      <w:r w:rsidRPr="00F80A21">
        <w:rPr>
          <w:lang w:val="pl-PL"/>
        </w:rPr>
        <w:t xml:space="preserve">PFR może podjąć decyzję o odmowie wypłaty </w:t>
      </w:r>
      <w:r w:rsidR="00277F81" w:rsidRPr="00F80A21">
        <w:rPr>
          <w:lang w:val="pl-PL"/>
        </w:rPr>
        <w:t xml:space="preserve">subwencji finansowej </w:t>
      </w:r>
      <w:r w:rsidR="00427514" w:rsidRPr="00F80A21">
        <w:rPr>
          <w:lang w:val="pl-PL"/>
        </w:rPr>
        <w:t>w przypadku</w:t>
      </w:r>
      <w:r w:rsidR="00277F81" w:rsidRPr="00F80A21">
        <w:rPr>
          <w:lang w:val="pl-PL"/>
        </w:rPr>
        <w:t xml:space="preserve"> </w:t>
      </w:r>
      <w:r w:rsidR="00427514" w:rsidRPr="00F80A21">
        <w:rPr>
          <w:lang w:val="pl-PL"/>
        </w:rPr>
        <w:t>powzięcia</w:t>
      </w:r>
      <w:r w:rsidR="00277F81" w:rsidRPr="00F80A21">
        <w:rPr>
          <w:lang w:val="pl-PL"/>
        </w:rPr>
        <w:t xml:space="preserve"> wątpliwoś</w:t>
      </w:r>
      <w:r w:rsidR="00427514" w:rsidRPr="00F80A21">
        <w:rPr>
          <w:lang w:val="pl-PL"/>
        </w:rPr>
        <w:t>ci</w:t>
      </w:r>
      <w:r w:rsidR="00277F81" w:rsidRPr="00F80A21">
        <w:rPr>
          <w:lang w:val="pl-PL"/>
        </w:rPr>
        <w:t xml:space="preserve"> co do charakteru działalności prowadzonej przez Przedsiębiorcę, w szczególności </w:t>
      </w:r>
      <w:r w:rsidR="00427514" w:rsidRPr="00F80A21">
        <w:rPr>
          <w:lang w:val="pl-PL"/>
        </w:rPr>
        <w:t xml:space="preserve">w sytuacji powzięcia jakichkolwiek informacji o </w:t>
      </w:r>
      <w:r w:rsidR="0096504B" w:rsidRPr="00F80A21">
        <w:rPr>
          <w:lang w:val="pl-PL"/>
        </w:rPr>
        <w:t xml:space="preserve">toczących się lub zakończonych wydaniem wyroku skazującego </w:t>
      </w:r>
      <w:r w:rsidR="00427514" w:rsidRPr="00F80A21">
        <w:rPr>
          <w:lang w:val="pl-PL"/>
        </w:rPr>
        <w:t xml:space="preserve">postępowaniach karnych lub karno-skarbowych przeciwko Przedsiębiorcy, a w przypadku </w:t>
      </w:r>
      <w:r w:rsidR="003362D8" w:rsidRPr="00F80A21">
        <w:rPr>
          <w:lang w:val="pl-PL"/>
        </w:rPr>
        <w:t>jednostek organizacyjnych nieposiadającyc</w:t>
      </w:r>
      <w:r w:rsidR="000377EE" w:rsidRPr="00F80A21">
        <w:rPr>
          <w:lang w:val="pl-PL"/>
        </w:rPr>
        <w:t>h osobowości prawnej</w:t>
      </w:r>
      <w:r w:rsidR="00427514" w:rsidRPr="00F80A21">
        <w:rPr>
          <w:lang w:val="pl-PL"/>
        </w:rPr>
        <w:t xml:space="preserve"> </w:t>
      </w:r>
      <w:r w:rsidR="003362D8" w:rsidRPr="00F80A21">
        <w:rPr>
          <w:lang w:val="pl-PL"/>
        </w:rPr>
        <w:t>lub</w:t>
      </w:r>
      <w:r w:rsidR="00427514" w:rsidRPr="00F80A21">
        <w:rPr>
          <w:lang w:val="pl-PL"/>
        </w:rPr>
        <w:t xml:space="preserve"> </w:t>
      </w:r>
      <w:r w:rsidR="003362D8" w:rsidRPr="00F80A21">
        <w:rPr>
          <w:lang w:val="pl-PL"/>
        </w:rPr>
        <w:t>osób prawnych</w:t>
      </w:r>
      <w:r w:rsidR="00427514" w:rsidRPr="00F80A21">
        <w:rPr>
          <w:lang w:val="pl-PL"/>
        </w:rPr>
        <w:t>, przeciwko wspólnikom Przedsiębiorcy lub osobom wchodzącym w skład jego organów.</w:t>
      </w:r>
    </w:p>
    <w:p w14:paraId="0F030A31" w14:textId="42580542" w:rsidR="00EE125E" w:rsidRPr="00F80A21" w:rsidRDefault="00EE125E" w:rsidP="00CD3491">
      <w:pPr>
        <w:pStyle w:val="AOGenNum3"/>
        <w:rPr>
          <w:lang w:val="pl-PL"/>
        </w:rPr>
      </w:pPr>
      <w:r w:rsidRPr="00F80A21">
        <w:rPr>
          <w:lang w:val="pl-PL"/>
        </w:rPr>
        <w:t xml:space="preserve">PFR podejmie decyzję o </w:t>
      </w:r>
      <w:r w:rsidR="000E5900" w:rsidRPr="00F80A21">
        <w:rPr>
          <w:lang w:val="pl-PL"/>
        </w:rPr>
        <w:t>wypłacie</w:t>
      </w:r>
      <w:r w:rsidRPr="00F80A21">
        <w:rPr>
          <w:lang w:val="pl-PL"/>
        </w:rPr>
        <w:t xml:space="preserve"> subwencji finansowej lub odmowie </w:t>
      </w:r>
      <w:r w:rsidR="000E5900" w:rsidRPr="00F80A21">
        <w:rPr>
          <w:lang w:val="pl-PL"/>
        </w:rPr>
        <w:t>wypłaty</w:t>
      </w:r>
      <w:r w:rsidRPr="00F80A21">
        <w:rPr>
          <w:lang w:val="pl-PL"/>
        </w:rPr>
        <w:t xml:space="preserve"> subwencji finansowej </w:t>
      </w:r>
      <w:r w:rsidR="00B00885" w:rsidRPr="00F80A21">
        <w:rPr>
          <w:lang w:val="pl-PL"/>
        </w:rPr>
        <w:t xml:space="preserve">oraz w przypadku podjęcia decyzji o </w:t>
      </w:r>
      <w:r w:rsidR="000E5900" w:rsidRPr="00F80A21">
        <w:rPr>
          <w:lang w:val="pl-PL"/>
        </w:rPr>
        <w:t>wypłacie</w:t>
      </w:r>
      <w:r w:rsidR="00B00885" w:rsidRPr="00F80A21">
        <w:rPr>
          <w:lang w:val="pl-PL"/>
        </w:rPr>
        <w:t xml:space="preserve"> subwencji finansowej </w:t>
      </w:r>
      <w:r w:rsidR="008E50EE" w:rsidRPr="00F80A21">
        <w:rPr>
          <w:lang w:val="pl-PL"/>
        </w:rPr>
        <w:t>przekaże Bankowi do wypłaty</w:t>
      </w:r>
      <w:r w:rsidR="00B00885" w:rsidRPr="00F80A21">
        <w:rPr>
          <w:lang w:val="pl-PL"/>
        </w:rPr>
        <w:t xml:space="preserve"> subwencję finansow</w:t>
      </w:r>
      <w:r w:rsidR="00D10ADE" w:rsidRPr="00F80A21">
        <w:rPr>
          <w:lang w:val="pl-PL"/>
        </w:rPr>
        <w:t>ą</w:t>
      </w:r>
      <w:r w:rsidR="00B00885" w:rsidRPr="00F80A21">
        <w:rPr>
          <w:lang w:val="pl-PL"/>
        </w:rPr>
        <w:t xml:space="preserve"> </w:t>
      </w:r>
      <w:r w:rsidRPr="00F80A21">
        <w:rPr>
          <w:lang w:val="pl-PL"/>
        </w:rPr>
        <w:t xml:space="preserve">w terminie </w:t>
      </w:r>
      <w:r w:rsidR="00C07B3B">
        <w:rPr>
          <w:lang w:val="pl-PL"/>
        </w:rPr>
        <w:t>21</w:t>
      </w:r>
      <w:r w:rsidRPr="00F80A21">
        <w:rPr>
          <w:lang w:val="pl-PL"/>
        </w:rPr>
        <w:t xml:space="preserve"> dni ro</w:t>
      </w:r>
      <w:r w:rsidR="000E5900" w:rsidRPr="00F80A21">
        <w:rPr>
          <w:lang w:val="pl-PL"/>
        </w:rPr>
        <w:t>boczych od dnia zawarcia niniejszej Umowy</w:t>
      </w:r>
      <w:r w:rsidRPr="00F80A21">
        <w:rPr>
          <w:lang w:val="pl-PL"/>
        </w:rPr>
        <w:t xml:space="preserve">. PFR przekaże Przedsiębiorcy </w:t>
      </w:r>
      <w:r w:rsidR="00BF1077" w:rsidRPr="00F80A21">
        <w:rPr>
          <w:lang w:val="pl-PL"/>
        </w:rPr>
        <w:t xml:space="preserve">informację </w:t>
      </w:r>
      <w:r w:rsidR="00CF6646" w:rsidRPr="00F80A21">
        <w:rPr>
          <w:lang w:val="pl-PL"/>
        </w:rPr>
        <w:t xml:space="preserve">o podjętej decyzji </w:t>
      </w:r>
      <w:r w:rsidRPr="00F80A21">
        <w:rPr>
          <w:lang w:val="pl-PL"/>
        </w:rPr>
        <w:t>za pośrednic</w:t>
      </w:r>
      <w:r w:rsidR="003320B9" w:rsidRPr="00F80A21">
        <w:rPr>
          <w:lang w:val="pl-PL"/>
        </w:rPr>
        <w:t>twem bankowości elektronicznej Banku</w:t>
      </w:r>
      <w:r w:rsidR="00B04214" w:rsidRPr="00F80A21">
        <w:rPr>
          <w:lang w:val="pl-PL"/>
        </w:rPr>
        <w:t xml:space="preserve"> lub innych bezpiecznych kanałów zweryfikowanych przez Bank i wykorzystywanych do komunikacji ze swoimi klientami </w:t>
      </w:r>
      <w:r w:rsidR="001A4736" w:rsidRPr="00F80A21">
        <w:rPr>
          <w:lang w:val="pl-PL"/>
        </w:rPr>
        <w:t>(wiadomość e-mail</w:t>
      </w:r>
      <w:r w:rsidR="00E47898" w:rsidRPr="00F80A21">
        <w:rPr>
          <w:lang w:val="pl-PL"/>
        </w:rPr>
        <w:t>, SMS</w:t>
      </w:r>
      <w:r w:rsidR="001A4736" w:rsidRPr="00F80A21">
        <w:rPr>
          <w:lang w:val="pl-PL"/>
        </w:rPr>
        <w:t>) lub w inny sposób pozwalający Przedsiębiorcy zapoznać się z decyzją</w:t>
      </w:r>
      <w:r w:rsidRPr="00F80A21">
        <w:rPr>
          <w:lang w:val="pl-PL"/>
        </w:rPr>
        <w:t xml:space="preserve">. </w:t>
      </w:r>
      <w:r w:rsidR="00B00885" w:rsidRPr="00F80A21">
        <w:rPr>
          <w:lang w:val="pl-PL"/>
        </w:rPr>
        <w:t xml:space="preserve">Wypłata subwencji finansowej nastąpi na rachunek wskazany w </w:t>
      </w:r>
      <w:r w:rsidR="002F4BB2" w:rsidRPr="00F80A21">
        <w:rPr>
          <w:lang w:val="pl-PL"/>
        </w:rPr>
        <w:fldChar w:fldCharType="begin"/>
      </w:r>
      <w:r w:rsidR="002F4BB2" w:rsidRPr="00F80A21">
        <w:rPr>
          <w:lang w:val="pl-PL"/>
        </w:rPr>
        <w:instrText xml:space="preserve"> REF _Ref38210909 \r \h </w:instrText>
      </w:r>
      <w:r w:rsidR="002F4BB2" w:rsidRPr="00F80A21">
        <w:rPr>
          <w:lang w:val="pl-PL"/>
        </w:rPr>
      </w:r>
      <w:r w:rsidR="002F4BB2" w:rsidRPr="00F80A21">
        <w:rPr>
          <w:lang w:val="pl-PL"/>
        </w:rPr>
        <w:fldChar w:fldCharType="separate"/>
      </w:r>
      <w:r w:rsidR="00D048B0">
        <w:rPr>
          <w:lang w:val="pl-PL"/>
        </w:rPr>
        <w:t>§ 1</w:t>
      </w:r>
      <w:r w:rsidR="002F4BB2" w:rsidRPr="00F80A21">
        <w:rPr>
          <w:lang w:val="pl-PL"/>
        </w:rPr>
        <w:fldChar w:fldCharType="end"/>
      </w:r>
      <w:r w:rsidR="00EC3984" w:rsidRPr="00F80A21">
        <w:rPr>
          <w:lang w:val="pl-PL"/>
        </w:rPr>
        <w:t xml:space="preserve"> ust. </w:t>
      </w:r>
      <w:r w:rsidR="002F4BB2" w:rsidRPr="00F80A21">
        <w:rPr>
          <w:lang w:val="pl-PL"/>
        </w:rPr>
        <w:fldChar w:fldCharType="begin"/>
      </w:r>
      <w:r w:rsidR="002F4BB2" w:rsidRPr="00F80A21">
        <w:rPr>
          <w:lang w:val="pl-PL"/>
        </w:rPr>
        <w:instrText xml:space="preserve"> REF _Ref38210900 \r \h </w:instrText>
      </w:r>
      <w:r w:rsidR="002F4BB2" w:rsidRPr="00F80A21">
        <w:rPr>
          <w:lang w:val="pl-PL"/>
        </w:rPr>
      </w:r>
      <w:r w:rsidR="002F4BB2" w:rsidRPr="00F80A21">
        <w:rPr>
          <w:lang w:val="pl-PL"/>
        </w:rPr>
        <w:fldChar w:fldCharType="separate"/>
      </w:r>
      <w:r w:rsidR="00D048B0">
        <w:rPr>
          <w:lang w:val="pl-PL"/>
        </w:rPr>
        <w:t>3</w:t>
      </w:r>
      <w:r w:rsidR="002F4BB2" w:rsidRPr="00F80A21">
        <w:rPr>
          <w:lang w:val="pl-PL"/>
        </w:rPr>
        <w:fldChar w:fldCharType="end"/>
      </w:r>
      <w:r w:rsidR="00570E17" w:rsidRPr="00F80A21">
        <w:rPr>
          <w:lang w:val="pl-PL"/>
        </w:rPr>
        <w:t xml:space="preserve"> U</w:t>
      </w:r>
      <w:r w:rsidR="002F4BB2" w:rsidRPr="00F80A21">
        <w:rPr>
          <w:lang w:val="pl-PL"/>
        </w:rPr>
        <w:t>mowy.</w:t>
      </w:r>
    </w:p>
    <w:p w14:paraId="02AAABC8" w14:textId="1E724ECF" w:rsidR="00EE125E" w:rsidRPr="00F80A21" w:rsidRDefault="00EE125E" w:rsidP="00B00885">
      <w:pPr>
        <w:pStyle w:val="AOGenNum3"/>
        <w:rPr>
          <w:lang w:val="pl-PL"/>
        </w:rPr>
      </w:pPr>
      <w:r w:rsidRPr="00F80A21">
        <w:rPr>
          <w:lang w:val="pl-PL"/>
        </w:rPr>
        <w:t xml:space="preserve">W przypadku podjęcia przez PFR decyzji o </w:t>
      </w:r>
      <w:r w:rsidR="000E5900" w:rsidRPr="00F80A21">
        <w:rPr>
          <w:lang w:val="pl-PL"/>
        </w:rPr>
        <w:t>wypłacie</w:t>
      </w:r>
      <w:r w:rsidRPr="00F80A21">
        <w:rPr>
          <w:lang w:val="pl-PL"/>
        </w:rPr>
        <w:t xml:space="preserve"> subwencji finansowej w wysokości </w:t>
      </w:r>
      <w:r w:rsidR="00CA6B9E" w:rsidRPr="00F80A21">
        <w:rPr>
          <w:lang w:val="pl-PL"/>
        </w:rPr>
        <w:t>niższej</w:t>
      </w:r>
      <w:r w:rsidRPr="00F80A21">
        <w:rPr>
          <w:lang w:val="pl-PL"/>
        </w:rPr>
        <w:t xml:space="preserve"> niż wnioskowana Przedsiębiorca będzie mógł złożyć odwołanie</w:t>
      </w:r>
      <w:r w:rsidR="00B00885" w:rsidRPr="00F80A21">
        <w:rPr>
          <w:lang w:val="pl-PL"/>
        </w:rPr>
        <w:t xml:space="preserve"> od tej decyzji. W przypadku podjęcia przez PFR decyzji o odmowie </w:t>
      </w:r>
      <w:r w:rsidR="00657FAB" w:rsidRPr="00F80A21">
        <w:rPr>
          <w:lang w:val="pl-PL"/>
        </w:rPr>
        <w:t>wypłaty</w:t>
      </w:r>
      <w:r w:rsidR="00B00885" w:rsidRPr="00F80A21">
        <w:rPr>
          <w:lang w:val="pl-PL"/>
        </w:rPr>
        <w:t xml:space="preserve"> subwencji finansowej</w:t>
      </w:r>
      <w:r w:rsidRPr="00F80A21">
        <w:rPr>
          <w:lang w:val="pl-PL"/>
        </w:rPr>
        <w:t xml:space="preserve"> </w:t>
      </w:r>
      <w:r w:rsidR="00B00885" w:rsidRPr="00F80A21">
        <w:rPr>
          <w:lang w:val="pl-PL"/>
        </w:rPr>
        <w:t xml:space="preserve">Przedsiębiorca będzie mógł </w:t>
      </w:r>
      <w:r w:rsidR="000E5900" w:rsidRPr="00F80A21">
        <w:rPr>
          <w:lang w:val="pl-PL"/>
        </w:rPr>
        <w:t>ponownie ubiegać się</w:t>
      </w:r>
      <w:r w:rsidR="00B00885" w:rsidRPr="00F80A21">
        <w:rPr>
          <w:lang w:val="pl-PL"/>
        </w:rPr>
        <w:t xml:space="preserve"> o </w:t>
      </w:r>
      <w:r w:rsidR="00657FAB" w:rsidRPr="00F80A21">
        <w:rPr>
          <w:lang w:val="pl-PL"/>
        </w:rPr>
        <w:t>wypłatę</w:t>
      </w:r>
      <w:r w:rsidR="00B00885" w:rsidRPr="00F80A21">
        <w:rPr>
          <w:lang w:val="pl-PL"/>
        </w:rPr>
        <w:t xml:space="preserve"> subwencji finansowej. Tryb złożenia (i) odwołania od decyzji PFR o </w:t>
      </w:r>
      <w:r w:rsidR="000E5900" w:rsidRPr="00F80A21">
        <w:rPr>
          <w:lang w:val="pl-PL"/>
        </w:rPr>
        <w:t>wypłacie</w:t>
      </w:r>
      <w:r w:rsidR="00B00885" w:rsidRPr="00F80A21">
        <w:rPr>
          <w:lang w:val="pl-PL"/>
        </w:rPr>
        <w:t xml:space="preserve"> subwencji finansowej w wysokości </w:t>
      </w:r>
      <w:r w:rsidR="00CA6B9E" w:rsidRPr="00F80A21">
        <w:rPr>
          <w:lang w:val="pl-PL"/>
        </w:rPr>
        <w:t>niższej</w:t>
      </w:r>
      <w:r w:rsidR="00B00885" w:rsidRPr="00F80A21">
        <w:rPr>
          <w:lang w:val="pl-PL"/>
        </w:rPr>
        <w:t xml:space="preserve"> niż wnioskowana</w:t>
      </w:r>
      <w:r w:rsidR="00EC3984" w:rsidRPr="00F80A21">
        <w:rPr>
          <w:lang w:val="pl-PL"/>
        </w:rPr>
        <w:t xml:space="preserve"> oraz</w:t>
      </w:r>
      <w:r w:rsidR="00B00885" w:rsidRPr="00F80A21">
        <w:rPr>
          <w:lang w:val="pl-PL"/>
        </w:rPr>
        <w:t xml:space="preserve"> (ii) ponownego wniosku o </w:t>
      </w:r>
      <w:r w:rsidR="00657FAB" w:rsidRPr="00F80A21">
        <w:rPr>
          <w:lang w:val="pl-PL"/>
        </w:rPr>
        <w:t>wypłatę</w:t>
      </w:r>
      <w:r w:rsidR="00B00885" w:rsidRPr="00F80A21">
        <w:rPr>
          <w:lang w:val="pl-PL"/>
        </w:rPr>
        <w:t xml:space="preserve"> subwencji finansowej określony jest w </w:t>
      </w:r>
      <w:r w:rsidR="00B00885" w:rsidRPr="00F80A21">
        <w:rPr>
          <w:lang w:val="pl-PL"/>
        </w:rPr>
        <w:fldChar w:fldCharType="begin"/>
      </w:r>
      <w:r w:rsidR="00B00885" w:rsidRPr="00F80A21">
        <w:rPr>
          <w:lang w:val="pl-PL"/>
        </w:rPr>
        <w:instrText xml:space="preserve"> REF _Ref38210608 \r \h </w:instrText>
      </w:r>
      <w:r w:rsidR="00B00885" w:rsidRPr="00F80A21">
        <w:rPr>
          <w:lang w:val="pl-PL"/>
        </w:rPr>
      </w:r>
      <w:r w:rsidR="00B00885" w:rsidRPr="00F80A21">
        <w:rPr>
          <w:lang w:val="pl-PL"/>
        </w:rPr>
        <w:fldChar w:fldCharType="separate"/>
      </w:r>
      <w:r w:rsidR="00D048B0">
        <w:rPr>
          <w:lang w:val="pl-PL"/>
        </w:rPr>
        <w:t>§ 8</w:t>
      </w:r>
      <w:r w:rsidR="00B00885" w:rsidRPr="00F80A21">
        <w:rPr>
          <w:lang w:val="pl-PL"/>
        </w:rPr>
        <w:fldChar w:fldCharType="end"/>
      </w:r>
      <w:r w:rsidRPr="00F80A21">
        <w:rPr>
          <w:lang w:val="pl-PL"/>
        </w:rPr>
        <w:t>.</w:t>
      </w:r>
    </w:p>
    <w:p w14:paraId="7F9C5FBB" w14:textId="4F8E79E8" w:rsidR="00BC7DC7" w:rsidRPr="00F80A21" w:rsidRDefault="00960327" w:rsidP="00F869B2">
      <w:pPr>
        <w:pStyle w:val="AOGenNum3"/>
        <w:rPr>
          <w:rFonts w:ascii="PKO Bank Polski Rg" w:hAnsi="PKO Bank Polski Rg" w:cs="PKO Bank Polski Rg"/>
          <w:szCs w:val="16"/>
          <w:lang w:val="pl-PL"/>
        </w:rPr>
      </w:pPr>
      <w:bookmarkStart w:id="9" w:name="_Hlk38913164"/>
      <w:r w:rsidRPr="00F80A21">
        <w:rPr>
          <w:lang w:val="pl-PL"/>
        </w:rPr>
        <w:t xml:space="preserve">PFR będzie </w:t>
      </w:r>
      <w:r w:rsidR="000E5900" w:rsidRPr="00F80A21">
        <w:rPr>
          <w:lang w:val="pl-PL"/>
        </w:rPr>
        <w:t>wypłacał</w:t>
      </w:r>
      <w:r w:rsidRPr="00F80A21">
        <w:rPr>
          <w:lang w:val="pl-PL"/>
        </w:rPr>
        <w:t xml:space="preserve"> </w:t>
      </w:r>
      <w:r w:rsidR="00D10ADE" w:rsidRPr="00F80A21">
        <w:rPr>
          <w:lang w:val="pl-PL"/>
        </w:rPr>
        <w:t xml:space="preserve">subwencje finansowe </w:t>
      </w:r>
      <w:r w:rsidRPr="00F80A21">
        <w:rPr>
          <w:lang w:val="pl-PL"/>
        </w:rPr>
        <w:t>przedsiębiorcom</w:t>
      </w:r>
      <w:r w:rsidR="00BE3130" w:rsidRPr="00F80A21">
        <w:rPr>
          <w:lang w:val="pl-PL"/>
        </w:rPr>
        <w:t xml:space="preserve"> w ramach </w:t>
      </w:r>
      <w:r w:rsidR="00A91924" w:rsidRPr="00F80A21">
        <w:rPr>
          <w:lang w:val="pl-PL"/>
        </w:rPr>
        <w:t>P</w:t>
      </w:r>
      <w:r w:rsidR="00BE3130" w:rsidRPr="00F80A21">
        <w:rPr>
          <w:lang w:val="pl-PL"/>
        </w:rPr>
        <w:t>rogramu</w:t>
      </w:r>
      <w:r w:rsidRPr="00F80A21">
        <w:rPr>
          <w:lang w:val="pl-PL"/>
        </w:rPr>
        <w:t xml:space="preserve"> zgod</w:t>
      </w:r>
      <w:r w:rsidR="005A51C4" w:rsidRPr="00F80A21">
        <w:rPr>
          <w:lang w:val="pl-PL"/>
        </w:rPr>
        <w:t xml:space="preserve">nie z kolejnością </w:t>
      </w:r>
      <w:r w:rsidR="004D559C" w:rsidRPr="00F80A21">
        <w:rPr>
          <w:lang w:val="pl-PL"/>
        </w:rPr>
        <w:t xml:space="preserve">rozpoznania przez PFR przekazanych przez banki </w:t>
      </w:r>
      <w:r w:rsidR="000E5900" w:rsidRPr="00F80A21">
        <w:rPr>
          <w:lang w:val="pl-PL"/>
        </w:rPr>
        <w:t>umów o subwencje finansowe</w:t>
      </w:r>
      <w:r w:rsidR="00BE3130" w:rsidRPr="00F80A21">
        <w:rPr>
          <w:lang w:val="pl-PL"/>
        </w:rPr>
        <w:t>,</w:t>
      </w:r>
      <w:r w:rsidRPr="00F80A21">
        <w:rPr>
          <w:lang w:val="pl-PL"/>
        </w:rPr>
        <w:t xml:space="preserve"> </w:t>
      </w:r>
      <w:r w:rsidR="004D559C" w:rsidRPr="00F80A21">
        <w:rPr>
          <w:lang w:val="pl-PL"/>
        </w:rPr>
        <w:t xml:space="preserve">przy czym </w:t>
      </w:r>
      <w:r w:rsidRPr="00F80A21">
        <w:rPr>
          <w:lang w:val="pl-PL"/>
        </w:rPr>
        <w:t xml:space="preserve">pierwszeństwo rozpoznania przyznane będzie tym </w:t>
      </w:r>
      <w:r w:rsidR="000E5900" w:rsidRPr="00F80A21">
        <w:rPr>
          <w:lang w:val="pl-PL"/>
        </w:rPr>
        <w:t>przedsiębiorcom, którzy przedstawili kompletne i prawdziwe dane i oświadczenia przy zawieraniu umowy subwencji finansowej</w:t>
      </w:r>
      <w:r w:rsidRPr="00F80A21">
        <w:rPr>
          <w:lang w:val="pl-PL"/>
        </w:rPr>
        <w:t>. Po wyczerpaniu środków pieniężnych dostępnych w ramach Programu, przedsiębiorcom nie będą przysługiwały żadne roszczenia względem PFR</w:t>
      </w:r>
      <w:r w:rsidR="00A5182E" w:rsidRPr="00F80A21">
        <w:rPr>
          <w:lang w:val="pl-PL"/>
        </w:rPr>
        <w:t xml:space="preserve"> ani Banku</w:t>
      </w:r>
      <w:r w:rsidRPr="00F80A21">
        <w:rPr>
          <w:lang w:val="pl-PL"/>
        </w:rPr>
        <w:t>, niezale</w:t>
      </w:r>
      <w:r w:rsidR="000E5900" w:rsidRPr="00F80A21">
        <w:rPr>
          <w:lang w:val="pl-PL"/>
        </w:rPr>
        <w:t>żnie od zawartych umów o subwencje finansowe</w:t>
      </w:r>
      <w:r w:rsidR="00BC7DC7" w:rsidRPr="00F80A21">
        <w:rPr>
          <w:lang w:val="pl-PL"/>
        </w:rPr>
        <w:t>.</w:t>
      </w:r>
      <w:r w:rsidR="00566449">
        <w:rPr>
          <w:lang w:val="pl-PL"/>
        </w:rPr>
        <w:t xml:space="preserve"> </w:t>
      </w:r>
      <w:r w:rsidR="008F4256">
        <w:rPr>
          <w:lang w:val="pl-PL"/>
        </w:rPr>
        <w:t>Przedsiębiorcom nie będą przysługiwały żadne roszczenia względem PFR ani Banku, niezależnie od zawartych umów o subwencje finansowe, również wtedy, gdy PFR nie będzie w stanie uzyskać wystarczających środków z emisji obligacji czy pożyczki od Skarbu Państwa na wypłatę subwencji finansowych przedsiębiorcom w ramach Programu</w:t>
      </w:r>
      <w:r w:rsidR="00566449">
        <w:rPr>
          <w:lang w:val="pl-PL"/>
        </w:rPr>
        <w:t>.</w:t>
      </w:r>
    </w:p>
    <w:bookmarkEnd w:id="9"/>
    <w:p w14:paraId="04FC490E" w14:textId="4B253FAC" w:rsidR="00666608" w:rsidRPr="00F80A21" w:rsidRDefault="00BC7DC7" w:rsidP="00F869B2">
      <w:pPr>
        <w:pStyle w:val="AOGenNum3"/>
        <w:rPr>
          <w:rFonts w:ascii="PKO Bank Polski Rg" w:hAnsi="PKO Bank Polski Rg" w:cs="PKO Bank Polski Rg"/>
          <w:szCs w:val="16"/>
          <w:lang w:val="pl-PL"/>
        </w:rPr>
      </w:pPr>
      <w:r w:rsidRPr="00F80A21">
        <w:rPr>
          <w:lang w:val="pl-PL"/>
        </w:rPr>
        <w:t xml:space="preserve">Przedsiębiorca </w:t>
      </w:r>
      <w:r w:rsidR="00361C1C">
        <w:rPr>
          <w:lang w:val="pl-PL"/>
        </w:rPr>
        <w:t>jest świadomy weryfikacji</w:t>
      </w:r>
      <w:r w:rsidRPr="00F80A21">
        <w:rPr>
          <w:lang w:val="pl-PL"/>
        </w:rPr>
        <w:t xml:space="preserve"> oświadczenia Przedsiębiorcy o klasie PKD w publicznych bazach, do których dostęp posiada PFR</w:t>
      </w:r>
    </w:p>
    <w:p w14:paraId="17A9AC9F" w14:textId="77777777" w:rsidR="00C80C51" w:rsidRPr="00F80A21" w:rsidRDefault="00C80C51" w:rsidP="00C80C51">
      <w:pPr>
        <w:pStyle w:val="AOGenNum3"/>
        <w:rPr>
          <w:rFonts w:cs="PKO Bank Polski Rg"/>
          <w:lang w:val="pl-PL"/>
        </w:rPr>
      </w:pPr>
      <w:bookmarkStart w:id="10" w:name="_Ref38705466"/>
      <w:bookmarkStart w:id="11" w:name="_Ref38542440"/>
      <w:bookmarkStart w:id="12" w:name="_Hlk38551456"/>
      <w:r w:rsidRPr="00F80A21">
        <w:rPr>
          <w:rFonts w:cs="PKO Bank Polski Rg"/>
          <w:lang w:val="pl-PL"/>
        </w:rPr>
        <w:t xml:space="preserve">Przedsiębiorca oświadcza, że jest świadomy tego, że w przypadku złożenia oświadczenia o </w:t>
      </w:r>
      <w:r w:rsidRPr="00F80A21">
        <w:rPr>
          <w:lang w:val="pl-PL"/>
        </w:rPr>
        <w:t>prowadzeniu:</w:t>
      </w:r>
      <w:bookmarkEnd w:id="10"/>
      <w:r w:rsidRPr="00F80A21">
        <w:rPr>
          <w:lang w:val="pl-PL"/>
        </w:rPr>
        <w:t xml:space="preserve"> </w:t>
      </w:r>
    </w:p>
    <w:p w14:paraId="635004BC" w14:textId="6137992A" w:rsidR="00C80C51" w:rsidRPr="00F80A21" w:rsidRDefault="00C80C51" w:rsidP="00C80C51">
      <w:pPr>
        <w:pStyle w:val="AOGenNum3List"/>
        <w:numPr>
          <w:ilvl w:val="2"/>
          <w:numId w:val="6"/>
        </w:numPr>
        <w:tabs>
          <w:tab w:val="clear" w:pos="720"/>
        </w:tabs>
        <w:ind w:left="1418" w:hanging="709"/>
        <w:rPr>
          <w:rFonts w:cs="PKO Bank Polski Rg"/>
          <w:lang w:val="pl-PL"/>
        </w:rPr>
      </w:pPr>
      <w:bookmarkStart w:id="13" w:name="_Ref38705478"/>
      <w:r w:rsidRPr="00F80A21">
        <w:rPr>
          <w:lang w:val="pl-PL"/>
        </w:rPr>
        <w:lastRenderedPageBreak/>
        <w:t>działalności w sektorze rybołówstwa i akwakultury, maksymalna wysokość subwencji finansowej nie może przekroczyć 120 000 EUR, przy czym do limitu wliczane są również inne środki pomocy publicznej otrzymane w ramach wsparcia gospodarki w kontekście trwającej epidemii COVID-19</w:t>
      </w:r>
      <w:r w:rsidR="00B32CFF" w:rsidRPr="00F80A21">
        <w:rPr>
          <w:lang w:val="pl-PL"/>
        </w:rPr>
        <w:t xml:space="preserve">, udzielone na podstawie Sekcji 3.1 </w:t>
      </w:r>
      <w:r w:rsidR="002E61BB" w:rsidRPr="00F80A21">
        <w:rPr>
          <w:lang w:val="pl-PL"/>
        </w:rPr>
        <w:t>Komunikatu Komisji „Tymczasowe ramy środków pomocy państwa w celu wsparcia gospodarki w kontekście trwającej epidemii COVID-19” (2020/C 91 I/01)</w:t>
      </w:r>
      <w:r w:rsidR="004617F4">
        <w:rPr>
          <w:lang w:val="pl-PL"/>
        </w:rPr>
        <w:t xml:space="preserve"> (</w:t>
      </w:r>
      <w:r w:rsidR="002E61BB" w:rsidRPr="00F80A21">
        <w:rPr>
          <w:b/>
          <w:bCs/>
          <w:lang w:val="pl-PL"/>
        </w:rPr>
        <w:t>Tymczasowe ramy</w:t>
      </w:r>
      <w:r w:rsidR="002E61BB" w:rsidRPr="00F80A21">
        <w:rPr>
          <w:lang w:val="pl-PL"/>
        </w:rPr>
        <w:t>)</w:t>
      </w:r>
      <w:r w:rsidRPr="00F80A21">
        <w:rPr>
          <w:rFonts w:cs="PKO Bank Polski Rg"/>
          <w:lang w:val="pl-PL"/>
        </w:rPr>
        <w:t>; lub</w:t>
      </w:r>
      <w:bookmarkEnd w:id="13"/>
    </w:p>
    <w:p w14:paraId="0FD28A40" w14:textId="5A3F1A32" w:rsidR="00C80C51" w:rsidRPr="00F80A21" w:rsidRDefault="00C80C51" w:rsidP="00C80C51">
      <w:pPr>
        <w:pStyle w:val="AOGenNum3List"/>
        <w:numPr>
          <w:ilvl w:val="2"/>
          <w:numId w:val="6"/>
        </w:numPr>
        <w:tabs>
          <w:tab w:val="clear" w:pos="720"/>
        </w:tabs>
        <w:ind w:left="1418" w:hanging="709"/>
        <w:rPr>
          <w:rFonts w:cs="PKO Bank Polski Rg"/>
          <w:lang w:val="pl-PL"/>
        </w:rPr>
      </w:pPr>
      <w:bookmarkStart w:id="14" w:name="_Ref38705485"/>
      <w:r w:rsidRPr="00F80A21">
        <w:rPr>
          <w:lang w:val="pl-PL"/>
        </w:rPr>
        <w:t>działalności w sektorze produkcji podstawowej produktów rolnych, maksymalna wysokość subwencji finansowej nie może przekroczyć 100 000 EUR, przy czym do limitu wliczane są również inne środki pomocy publicznej otrzymane w ramach wsparcia gospodarki w kontekście trwającej epidemii COVID-19</w:t>
      </w:r>
      <w:r w:rsidR="00B32CFF" w:rsidRPr="00F80A21">
        <w:rPr>
          <w:lang w:val="pl-PL"/>
        </w:rPr>
        <w:t>, udzielone na podstawie Sekcji 3.1 Tymczasowych ram</w:t>
      </w:r>
      <w:r w:rsidRPr="00F80A21">
        <w:rPr>
          <w:rFonts w:cs="PKO Bank Polski Rg"/>
          <w:lang w:val="pl-PL"/>
        </w:rPr>
        <w:t>.</w:t>
      </w:r>
      <w:bookmarkEnd w:id="14"/>
    </w:p>
    <w:p w14:paraId="1B0E6696" w14:textId="420F7191" w:rsidR="00C80C51" w:rsidRPr="00F80A21" w:rsidRDefault="00C80C51" w:rsidP="00C80C51">
      <w:pPr>
        <w:pStyle w:val="AOGenNum3"/>
        <w:rPr>
          <w:rFonts w:cs="PKO Bank Polski Rg"/>
          <w:lang w:val="pl-PL"/>
        </w:rPr>
      </w:pPr>
      <w:r w:rsidRPr="00F80A21">
        <w:rPr>
          <w:rFonts w:cs="PKO Bank Polski Rg"/>
          <w:lang w:val="pl-PL"/>
        </w:rPr>
        <w:t>W przypadku gdy Przedsiębiorca prowadzi działalnoś</w:t>
      </w:r>
      <w:r w:rsidR="00605364" w:rsidRPr="00F80A21">
        <w:rPr>
          <w:rFonts w:cs="PKO Bank Polski Rg"/>
          <w:lang w:val="pl-PL"/>
        </w:rPr>
        <w:t>ć</w:t>
      </w:r>
      <w:r w:rsidRPr="00F80A21">
        <w:rPr>
          <w:rFonts w:cs="PKO Bank Polski Rg"/>
          <w:lang w:val="pl-PL"/>
        </w:rPr>
        <w:t xml:space="preserve"> w sektorze rybołówstwa i akwakultury lub produkcji podstawowej produktów rolnych oraz prowadzi inną działalność gospodarczą to limity, o których mowa w ust. </w:t>
      </w:r>
      <w:r w:rsidR="005F525C" w:rsidRPr="00F80A21">
        <w:rPr>
          <w:rFonts w:cs="PKO Bank Polski Rg"/>
          <w:lang w:val="pl-PL"/>
        </w:rPr>
        <w:t>16 powyżej</w:t>
      </w:r>
      <w:r w:rsidRPr="00F80A21">
        <w:rPr>
          <w:rFonts w:cs="PKO Bank Polski Rg"/>
          <w:lang w:val="pl-PL"/>
        </w:rPr>
        <w:t xml:space="preserve"> nie będą mieć zastosowania do tej innej działalności pod warunkiem, że (i) Przedsiębiorca prowadzi rozdzielną księgowość dla obu tych działalności oraz (ii) inna działalność nie jest działalnością w, odpowiednio, sektorze rybołówstwa i akwakultury lub produkcji podstawowej produktów rolnych.</w:t>
      </w:r>
    </w:p>
    <w:bookmarkEnd w:id="11"/>
    <w:p w14:paraId="7CF58FA6" w14:textId="0BB00635" w:rsidR="00DF7C50" w:rsidRDefault="00B32CFF" w:rsidP="00DF7C50">
      <w:pPr>
        <w:pStyle w:val="AOGenNum3"/>
        <w:rPr>
          <w:lang w:val="pl-PL"/>
        </w:rPr>
      </w:pPr>
      <w:r w:rsidRPr="00F80A21">
        <w:rPr>
          <w:lang w:val="pl-PL"/>
        </w:rPr>
        <w:t xml:space="preserve">Przedsiębiorca prowadzący działalność w sektorach innych niż wymienione w </w:t>
      </w:r>
      <w:r w:rsidR="002E61BB" w:rsidRPr="00F80A21">
        <w:rPr>
          <w:lang w:val="pl-PL"/>
        </w:rPr>
        <w:t>ust.</w:t>
      </w:r>
      <w:r w:rsidRPr="00F80A21">
        <w:rPr>
          <w:lang w:val="pl-PL"/>
        </w:rPr>
        <w:t xml:space="preserve"> </w:t>
      </w:r>
      <w:r w:rsidR="004617F4">
        <w:rPr>
          <w:lang w:val="pl-PL"/>
        </w:rPr>
        <w:fldChar w:fldCharType="begin"/>
      </w:r>
      <w:r w:rsidR="004617F4">
        <w:rPr>
          <w:lang w:val="pl-PL"/>
        </w:rPr>
        <w:instrText xml:space="preserve"> REF _Ref38705466 \n \h </w:instrText>
      </w:r>
      <w:r w:rsidR="004617F4">
        <w:rPr>
          <w:lang w:val="pl-PL"/>
        </w:rPr>
      </w:r>
      <w:r w:rsidR="004617F4">
        <w:rPr>
          <w:lang w:val="pl-PL"/>
        </w:rPr>
        <w:fldChar w:fldCharType="separate"/>
      </w:r>
      <w:r w:rsidR="00D048B0">
        <w:rPr>
          <w:lang w:val="pl-PL"/>
        </w:rPr>
        <w:t>16</w:t>
      </w:r>
      <w:r w:rsidR="004617F4">
        <w:rPr>
          <w:lang w:val="pl-PL"/>
        </w:rPr>
        <w:fldChar w:fldCharType="end"/>
      </w:r>
      <w:r w:rsidRPr="00F80A21">
        <w:rPr>
          <w:lang w:val="pl-PL"/>
        </w:rPr>
        <w:t xml:space="preserve"> </w:t>
      </w:r>
      <w:r w:rsidR="002E61BB" w:rsidRPr="00F80A21">
        <w:rPr>
          <w:lang w:val="pl-PL"/>
        </w:rPr>
        <w:t>lit</w:t>
      </w:r>
      <w:r w:rsidRPr="00F80A21">
        <w:rPr>
          <w:lang w:val="pl-PL"/>
        </w:rPr>
        <w:t xml:space="preserve">. </w:t>
      </w:r>
      <w:r w:rsidR="004617F4">
        <w:rPr>
          <w:lang w:val="pl-PL"/>
        </w:rPr>
        <w:fldChar w:fldCharType="begin"/>
      </w:r>
      <w:r w:rsidR="004617F4">
        <w:rPr>
          <w:lang w:val="pl-PL"/>
        </w:rPr>
        <w:instrText xml:space="preserve"> REF _Ref38705478 \n \h </w:instrText>
      </w:r>
      <w:r w:rsidR="004617F4">
        <w:rPr>
          <w:lang w:val="pl-PL"/>
        </w:rPr>
      </w:r>
      <w:r w:rsidR="004617F4">
        <w:rPr>
          <w:lang w:val="pl-PL"/>
        </w:rPr>
        <w:fldChar w:fldCharType="separate"/>
      </w:r>
      <w:r w:rsidR="00D048B0">
        <w:rPr>
          <w:lang w:val="pl-PL"/>
        </w:rPr>
        <w:t>(a)</w:t>
      </w:r>
      <w:r w:rsidR="004617F4">
        <w:rPr>
          <w:lang w:val="pl-PL"/>
        </w:rPr>
        <w:fldChar w:fldCharType="end"/>
      </w:r>
      <w:r w:rsidRPr="00F80A21">
        <w:rPr>
          <w:lang w:val="pl-PL"/>
        </w:rPr>
        <w:t xml:space="preserve"> i </w:t>
      </w:r>
      <w:r w:rsidR="004617F4">
        <w:rPr>
          <w:lang w:val="pl-PL"/>
        </w:rPr>
        <w:fldChar w:fldCharType="begin"/>
      </w:r>
      <w:r w:rsidR="004617F4">
        <w:rPr>
          <w:lang w:val="pl-PL"/>
        </w:rPr>
        <w:instrText xml:space="preserve"> REF _Ref38705485 \n \h </w:instrText>
      </w:r>
      <w:r w:rsidR="004617F4">
        <w:rPr>
          <w:lang w:val="pl-PL"/>
        </w:rPr>
      </w:r>
      <w:r w:rsidR="004617F4">
        <w:rPr>
          <w:lang w:val="pl-PL"/>
        </w:rPr>
        <w:fldChar w:fldCharType="separate"/>
      </w:r>
      <w:r w:rsidR="00D048B0">
        <w:rPr>
          <w:lang w:val="pl-PL"/>
        </w:rPr>
        <w:t>(b)</w:t>
      </w:r>
      <w:r w:rsidR="004617F4">
        <w:rPr>
          <w:lang w:val="pl-PL"/>
        </w:rPr>
        <w:fldChar w:fldCharType="end"/>
      </w:r>
      <w:r w:rsidRPr="00F80A21">
        <w:rPr>
          <w:lang w:val="pl-PL"/>
        </w:rPr>
        <w:t xml:space="preserve"> oświadcza, że jest świadomy tego, że maksymalna wysokość subwencji finansowej nie może przekroczyć 800 000 EUR, przy czym do limitu wliczane są również inne środki pomocy publicznej otrzymane w ramach wsparcia gospodarki w kontekście trwającej epidemii COVID-19, udzielone na podstawie Sekcji 3.1 Tymczasowych ram</w:t>
      </w:r>
      <w:r w:rsidR="004617F4">
        <w:rPr>
          <w:lang w:val="pl-PL"/>
        </w:rPr>
        <w:t>.</w:t>
      </w:r>
    </w:p>
    <w:p w14:paraId="07E527DD" w14:textId="77777777" w:rsidR="008F4256" w:rsidRPr="00ED14F7" w:rsidRDefault="00965D46" w:rsidP="008F4256">
      <w:pPr>
        <w:pStyle w:val="AOGenNum3"/>
        <w:rPr>
          <w:lang w:val="pl-PL"/>
        </w:rPr>
      </w:pPr>
      <w:r w:rsidRPr="00DF7C50">
        <w:rPr>
          <w:lang w:val="pl-PL"/>
        </w:rPr>
        <w:t xml:space="preserve">Przedsiębiorca oświadcza, że jest świadomy tego, że subwencja finansowa udzielana jest jako pomoc przewidziana w </w:t>
      </w:r>
      <w:r w:rsidR="00B31331" w:rsidRPr="00DF7C50">
        <w:rPr>
          <w:lang w:val="pl-PL"/>
        </w:rPr>
        <w:t>S</w:t>
      </w:r>
      <w:r w:rsidRPr="00DF7C50">
        <w:rPr>
          <w:lang w:val="pl-PL"/>
        </w:rPr>
        <w:t xml:space="preserve">ekcji 3.1 </w:t>
      </w:r>
      <w:r w:rsidR="00B31331" w:rsidRPr="00DF7C50">
        <w:rPr>
          <w:lang w:val="pl-PL"/>
        </w:rPr>
        <w:t>Tymczasowych ram</w:t>
      </w:r>
      <w:r w:rsidR="008F4256">
        <w:rPr>
          <w:lang w:val="pl-PL"/>
        </w:rPr>
        <w:t xml:space="preserve"> </w:t>
      </w:r>
      <w:r w:rsidR="008F4256" w:rsidRPr="00ED14F7">
        <w:rPr>
          <w:lang w:val="pl-PL"/>
        </w:rPr>
        <w:t>oraz dotyczy wyłącznie przedsiębiorstw spełniających kryteria Mikro-, Małego i Średniego – Przedsiębiorcy w rozumieniu Programu oraz Załącznika Nr 1 do Rozporządzenia Komisji (UE) nr 651/2014 z dnia 17 czerwca 2014 r. uznające niektóre rodzaje pomocy za zgodne z rynkiem wewnętrznym w zastosowaniu art. 107 i 108 Traktatu (Dz. Urz UE L 187/1 z 26.6.2014).</w:t>
      </w:r>
    </w:p>
    <w:p w14:paraId="2EF0D2D6" w14:textId="664088D3" w:rsidR="00BC7DC7" w:rsidRPr="008F4256" w:rsidRDefault="008F4256" w:rsidP="008F4256">
      <w:pPr>
        <w:pStyle w:val="AOGenNum3"/>
        <w:rPr>
          <w:lang w:val="pl-PL"/>
        </w:rPr>
      </w:pPr>
      <w:r w:rsidRPr="00ED14F7">
        <w:rPr>
          <w:lang w:val="pl-PL"/>
        </w:rPr>
        <w:t>W razie stwierdzenia iż Przedsiębiorca jest dużym przedsiębiorcą PFR może wydać decyzję o zwrocie udzielonego wsparcia.</w:t>
      </w:r>
    </w:p>
    <w:p w14:paraId="22E31E89" w14:textId="7D6E624C" w:rsidR="00DF7C50" w:rsidRPr="00DF7C50" w:rsidRDefault="00DF7C50" w:rsidP="00DF7C50">
      <w:pPr>
        <w:pStyle w:val="AOGenNum3"/>
        <w:rPr>
          <w:rFonts w:cs="PKO Bank Polski Rg"/>
          <w:lang w:val="pl-PL"/>
        </w:rPr>
      </w:pPr>
      <w:r w:rsidRPr="00F80A21">
        <w:rPr>
          <w:lang w:val="pl-PL"/>
        </w:rPr>
        <w:t>Złożenie oświadczeń, o których mowa w ust. 16</w:t>
      </w:r>
      <w:r>
        <w:rPr>
          <w:lang w:val="pl-PL"/>
        </w:rPr>
        <w:t>, 18</w:t>
      </w:r>
      <w:r w:rsidR="008F4256">
        <w:rPr>
          <w:lang w:val="pl-PL"/>
        </w:rPr>
        <w:t>-20</w:t>
      </w:r>
      <w:r w:rsidRPr="00F80A21">
        <w:rPr>
          <w:lang w:val="pl-PL"/>
        </w:rPr>
        <w:t xml:space="preserve"> powyżej jest wiążące dla Przedsiębiorcy i nie może stanowić przedmiotu odwołania, o którym mowa w </w:t>
      </w:r>
      <w:r w:rsidRPr="00F80A21">
        <w:rPr>
          <w:lang w:val="pl-PL"/>
        </w:rPr>
        <w:fldChar w:fldCharType="begin"/>
      </w:r>
      <w:r w:rsidRPr="00F80A21">
        <w:rPr>
          <w:lang w:val="pl-PL"/>
        </w:rPr>
        <w:instrText xml:space="preserve"> REF _Ref38210608 \r \h </w:instrText>
      </w:r>
      <w:r w:rsidRPr="00F80A21">
        <w:rPr>
          <w:lang w:val="pl-PL"/>
        </w:rPr>
      </w:r>
      <w:r w:rsidRPr="00F80A21">
        <w:rPr>
          <w:lang w:val="pl-PL"/>
        </w:rPr>
        <w:fldChar w:fldCharType="separate"/>
      </w:r>
      <w:r w:rsidR="00D048B0">
        <w:rPr>
          <w:lang w:val="pl-PL"/>
        </w:rPr>
        <w:t>§ 8</w:t>
      </w:r>
      <w:r w:rsidRPr="00F80A21">
        <w:rPr>
          <w:lang w:val="pl-PL"/>
        </w:rPr>
        <w:fldChar w:fldCharType="end"/>
      </w:r>
      <w:r w:rsidRPr="00F80A21">
        <w:rPr>
          <w:lang w:val="pl-PL"/>
        </w:rPr>
        <w:t xml:space="preserve"> ust. </w:t>
      </w:r>
      <w:r w:rsidRPr="00F80A21">
        <w:rPr>
          <w:lang w:val="pl-PL"/>
        </w:rPr>
        <w:fldChar w:fldCharType="begin"/>
      </w:r>
      <w:r w:rsidRPr="00F80A21">
        <w:rPr>
          <w:lang w:val="pl-PL"/>
        </w:rPr>
        <w:instrText xml:space="preserve"> REF _Ref38529497 \w \h </w:instrText>
      </w:r>
      <w:r w:rsidRPr="00F80A21">
        <w:rPr>
          <w:lang w:val="pl-PL"/>
        </w:rPr>
      </w:r>
      <w:r w:rsidRPr="00F80A21">
        <w:rPr>
          <w:lang w:val="pl-PL"/>
        </w:rPr>
        <w:fldChar w:fldCharType="separate"/>
      </w:r>
      <w:r w:rsidR="00D048B0">
        <w:rPr>
          <w:lang w:val="pl-PL"/>
        </w:rPr>
        <w:t>5</w:t>
      </w:r>
      <w:r w:rsidRPr="00F80A21">
        <w:rPr>
          <w:lang w:val="pl-PL"/>
        </w:rPr>
        <w:fldChar w:fldCharType="end"/>
      </w:r>
      <w:r w:rsidRPr="00F80A21">
        <w:rPr>
          <w:lang w:val="pl-PL"/>
        </w:rPr>
        <w:t>.</w:t>
      </w:r>
    </w:p>
    <w:p w14:paraId="1E70E8F0" w14:textId="77777777" w:rsidR="00EE125E" w:rsidRPr="00F80A21" w:rsidRDefault="00510BCA" w:rsidP="00C20007">
      <w:pPr>
        <w:pStyle w:val="AOGenNum1"/>
        <w:jc w:val="center"/>
        <w:rPr>
          <w:lang w:val="pl-PL"/>
        </w:rPr>
      </w:pPr>
      <w:bookmarkStart w:id="15" w:name="_Ref38211415"/>
      <w:bookmarkEnd w:id="12"/>
      <w:r w:rsidRPr="00F80A21">
        <w:rPr>
          <w:lang w:val="pl-PL"/>
        </w:rPr>
        <w:t>§</w:t>
      </w:r>
      <w:bookmarkEnd w:id="15"/>
      <w:r w:rsidRPr="00F80A21">
        <w:rPr>
          <w:lang w:val="pl-PL"/>
        </w:rPr>
        <w:t xml:space="preserve"> </w:t>
      </w:r>
    </w:p>
    <w:p w14:paraId="6CA4FBA7" w14:textId="77777777" w:rsidR="00EE125E" w:rsidRPr="00F80A21" w:rsidRDefault="00C20007" w:rsidP="00CD3491">
      <w:pPr>
        <w:pStyle w:val="AOGenNum3"/>
        <w:numPr>
          <w:ilvl w:val="0"/>
          <w:numId w:val="27"/>
        </w:numPr>
        <w:rPr>
          <w:lang w:val="pl-PL"/>
        </w:rPr>
      </w:pPr>
      <w:r w:rsidRPr="00F80A21">
        <w:rPr>
          <w:lang w:val="pl-PL"/>
        </w:rPr>
        <w:t xml:space="preserve">Otrzymana przez Przedsiębiorcę będącego mikroprzedsiębiorcą subwencja </w:t>
      </w:r>
      <w:r w:rsidR="002A613B" w:rsidRPr="00F80A21">
        <w:rPr>
          <w:lang w:val="pl-PL"/>
        </w:rPr>
        <w:t xml:space="preserve">finansowa </w:t>
      </w:r>
      <w:r w:rsidRPr="00F80A21">
        <w:rPr>
          <w:lang w:val="pl-PL"/>
        </w:rPr>
        <w:t>podlega zwrotowi w</w:t>
      </w:r>
      <w:r w:rsidR="007C6320" w:rsidRPr="00F80A21">
        <w:rPr>
          <w:lang w:val="pl-PL"/>
        </w:rPr>
        <w:t> </w:t>
      </w:r>
      <w:r w:rsidRPr="00F80A21">
        <w:rPr>
          <w:lang w:val="pl-PL"/>
        </w:rPr>
        <w:t>przypadku:</w:t>
      </w:r>
    </w:p>
    <w:p w14:paraId="105725EA" w14:textId="528952B1" w:rsidR="00EE125E" w:rsidRPr="00F80A21" w:rsidRDefault="002B4B01" w:rsidP="00665BC3">
      <w:pPr>
        <w:pStyle w:val="AOGenNum3List"/>
        <w:numPr>
          <w:ilvl w:val="3"/>
          <w:numId w:val="6"/>
        </w:numPr>
        <w:rPr>
          <w:lang w:val="pl-PL"/>
        </w:rPr>
      </w:pPr>
      <w:r w:rsidRPr="00F80A21">
        <w:rPr>
          <w:lang w:val="pl-PL"/>
        </w:rPr>
        <w:t xml:space="preserve">(i) </w:t>
      </w:r>
      <w:r w:rsidR="00EE125E" w:rsidRPr="00F80A21">
        <w:rPr>
          <w:lang w:val="pl-PL"/>
        </w:rPr>
        <w:t xml:space="preserve">zaprzestania prowadzenia działalności gospodarczej </w:t>
      </w:r>
      <w:r w:rsidRPr="00F80A21">
        <w:rPr>
          <w:lang w:val="pl-PL"/>
        </w:rPr>
        <w:t xml:space="preserve">(w tym zawieszenia prowadzenia działalności gospodarczej) </w:t>
      </w:r>
      <w:r w:rsidR="00B50AC9" w:rsidRPr="00F80A21">
        <w:rPr>
          <w:lang w:val="pl-PL"/>
        </w:rPr>
        <w:t xml:space="preserve">przez Przedsiębiorcę lub </w:t>
      </w:r>
      <w:r w:rsidRPr="00F80A21">
        <w:rPr>
          <w:lang w:val="pl-PL"/>
        </w:rPr>
        <w:t>(ii) otwarcia likwidacji Przedsiębiorcy</w:t>
      </w:r>
      <w:r w:rsidR="00B50AC9" w:rsidRPr="00F80A21">
        <w:rPr>
          <w:lang w:val="pl-PL"/>
        </w:rPr>
        <w:t xml:space="preserve">, w </w:t>
      </w:r>
      <w:r w:rsidR="00A52674" w:rsidRPr="00F80A21">
        <w:rPr>
          <w:lang w:val="pl-PL"/>
        </w:rPr>
        <w:t>jakimkolwiek</w:t>
      </w:r>
      <w:r w:rsidR="00B50AC9" w:rsidRPr="00F80A21">
        <w:rPr>
          <w:lang w:val="pl-PL"/>
        </w:rPr>
        <w:t xml:space="preserve"> czasie </w:t>
      </w:r>
      <w:r w:rsidR="00EE125E" w:rsidRPr="00F80A21">
        <w:rPr>
          <w:lang w:val="pl-PL"/>
        </w:rPr>
        <w:t xml:space="preserve">w </w:t>
      </w:r>
      <w:r w:rsidR="00B50AC9" w:rsidRPr="00F80A21">
        <w:rPr>
          <w:lang w:val="pl-PL"/>
        </w:rPr>
        <w:t>ciągu</w:t>
      </w:r>
      <w:r w:rsidR="00EE125E" w:rsidRPr="00F80A21">
        <w:rPr>
          <w:lang w:val="pl-PL"/>
        </w:rPr>
        <w:t xml:space="preserve"> 12 miesięcy od dnia przyznania subwencji </w:t>
      </w:r>
      <w:r w:rsidR="002A613B" w:rsidRPr="00F80A21">
        <w:rPr>
          <w:lang w:val="pl-PL"/>
        </w:rPr>
        <w:t xml:space="preserve">finansowej </w:t>
      </w:r>
      <w:r w:rsidR="00EE125E" w:rsidRPr="00F80A21">
        <w:rPr>
          <w:lang w:val="pl-PL"/>
        </w:rPr>
        <w:t>– w kw</w:t>
      </w:r>
      <w:r w:rsidR="002A613B" w:rsidRPr="00F80A21">
        <w:rPr>
          <w:lang w:val="pl-PL"/>
        </w:rPr>
        <w:t>ocie stanowiącej 100% wartości s</w:t>
      </w:r>
      <w:r w:rsidR="00EE125E" w:rsidRPr="00F80A21">
        <w:rPr>
          <w:lang w:val="pl-PL"/>
        </w:rPr>
        <w:t>ubwencji</w:t>
      </w:r>
      <w:r w:rsidR="002A613B" w:rsidRPr="00F80A21">
        <w:rPr>
          <w:lang w:val="pl-PL"/>
        </w:rPr>
        <w:t xml:space="preserve"> finansowej</w:t>
      </w:r>
      <w:r w:rsidR="00EE125E" w:rsidRPr="00F80A21">
        <w:rPr>
          <w:lang w:val="pl-PL"/>
        </w:rPr>
        <w:t>;</w:t>
      </w:r>
    </w:p>
    <w:p w14:paraId="7A563960" w14:textId="2CA56824" w:rsidR="00EE125E" w:rsidRPr="00F80A21" w:rsidRDefault="00EE125E" w:rsidP="00665BC3">
      <w:pPr>
        <w:pStyle w:val="AOGenNum3List"/>
        <w:numPr>
          <w:ilvl w:val="3"/>
          <w:numId w:val="6"/>
        </w:numPr>
        <w:rPr>
          <w:lang w:val="pl-PL"/>
        </w:rPr>
      </w:pPr>
      <w:r w:rsidRPr="00F80A21">
        <w:rPr>
          <w:lang w:val="pl-PL"/>
        </w:rPr>
        <w:t xml:space="preserve">prowadzenia działalności gospodarczej przez Przedsiębiorcę </w:t>
      </w:r>
      <w:r w:rsidR="00B50AC9" w:rsidRPr="00F80A21">
        <w:rPr>
          <w:lang w:val="pl-PL"/>
        </w:rPr>
        <w:t xml:space="preserve">w </w:t>
      </w:r>
      <w:r w:rsidR="00A52674" w:rsidRPr="00F80A21">
        <w:rPr>
          <w:lang w:val="pl-PL"/>
        </w:rPr>
        <w:t>całym okresie</w:t>
      </w:r>
      <w:r w:rsidRPr="00F80A21">
        <w:rPr>
          <w:lang w:val="pl-PL"/>
        </w:rPr>
        <w:t xml:space="preserve"> 12 miesięcy od dnia przyznania subwencji</w:t>
      </w:r>
      <w:r w:rsidR="002A613B" w:rsidRPr="00F80A21">
        <w:rPr>
          <w:lang w:val="pl-PL"/>
        </w:rPr>
        <w:t xml:space="preserve"> finansowej</w:t>
      </w:r>
      <w:r w:rsidRPr="00F80A21">
        <w:rPr>
          <w:lang w:val="pl-PL"/>
        </w:rPr>
        <w:t>:</w:t>
      </w:r>
    </w:p>
    <w:p w14:paraId="58E420FE" w14:textId="77777777" w:rsidR="00EE125E" w:rsidRPr="00F80A21" w:rsidRDefault="00EE125E" w:rsidP="00665BC3">
      <w:pPr>
        <w:pStyle w:val="AOGenNum3List"/>
        <w:numPr>
          <w:ilvl w:val="5"/>
          <w:numId w:val="6"/>
        </w:numPr>
        <w:rPr>
          <w:lang w:val="pl-PL"/>
        </w:rPr>
      </w:pPr>
      <w:r w:rsidRPr="00F80A21">
        <w:rPr>
          <w:lang w:val="pl-PL"/>
        </w:rPr>
        <w:t>w kwocie stanowiącej 25% wartości subwencji</w:t>
      </w:r>
      <w:r w:rsidRPr="00F80A21">
        <w:rPr>
          <w:b/>
          <w:lang w:val="pl-PL"/>
        </w:rPr>
        <w:t xml:space="preserve"> </w:t>
      </w:r>
      <w:r w:rsidR="002A613B" w:rsidRPr="00F80A21">
        <w:rPr>
          <w:lang w:val="pl-PL"/>
        </w:rPr>
        <w:t>finansowej</w:t>
      </w:r>
      <w:r w:rsidR="002A613B" w:rsidRPr="00F80A21">
        <w:rPr>
          <w:b/>
          <w:lang w:val="pl-PL"/>
        </w:rPr>
        <w:t xml:space="preserve"> </w:t>
      </w:r>
      <w:r w:rsidRPr="00F80A21">
        <w:rPr>
          <w:lang w:val="pl-PL"/>
        </w:rPr>
        <w:t xml:space="preserve">bezwarunkowo; oraz </w:t>
      </w:r>
    </w:p>
    <w:p w14:paraId="42D299B3" w14:textId="4153FDE7" w:rsidR="00EE125E" w:rsidRPr="00F80A21" w:rsidRDefault="00EE125E" w:rsidP="00665BC3">
      <w:pPr>
        <w:pStyle w:val="AOGenNum3List"/>
        <w:numPr>
          <w:ilvl w:val="5"/>
          <w:numId w:val="6"/>
        </w:numPr>
        <w:rPr>
          <w:lang w:val="pl-PL"/>
        </w:rPr>
      </w:pPr>
      <w:r w:rsidRPr="00F80A21">
        <w:rPr>
          <w:lang w:val="pl-PL"/>
        </w:rPr>
        <w:lastRenderedPageBreak/>
        <w:t>w przypa</w:t>
      </w:r>
      <w:r w:rsidR="00FA30AB" w:rsidRPr="00F80A21">
        <w:rPr>
          <w:lang w:val="pl-PL"/>
        </w:rPr>
        <w:t>dku utrzymania średniej liczby P</w:t>
      </w:r>
      <w:r w:rsidRPr="00F80A21">
        <w:rPr>
          <w:lang w:val="pl-PL"/>
        </w:rPr>
        <w:t>racowników (średnie zatrudnienie) w okresie 12</w:t>
      </w:r>
      <w:r w:rsidR="007C6320" w:rsidRPr="00F80A21">
        <w:rPr>
          <w:lang w:val="pl-PL"/>
        </w:rPr>
        <w:t> </w:t>
      </w:r>
      <w:r w:rsidRPr="00F80A21">
        <w:rPr>
          <w:lang w:val="pl-PL"/>
        </w:rPr>
        <w:t xml:space="preserve">pełnych miesięcy kalendarzowych w stosunku do stanu zatrudnienia na koniec miesiąca kalendarzowego poprzedzającego datę </w:t>
      </w:r>
      <w:r w:rsidR="000E5900" w:rsidRPr="00F80A21">
        <w:rPr>
          <w:lang w:val="pl-PL"/>
        </w:rPr>
        <w:t>zawarcia niniejszej Umowy</w:t>
      </w:r>
      <w:r w:rsidRPr="00F80A21">
        <w:rPr>
          <w:lang w:val="pl-PL"/>
        </w:rPr>
        <w:t>, na poziomie:</w:t>
      </w:r>
    </w:p>
    <w:p w14:paraId="245F314F" w14:textId="77777777" w:rsidR="00EE125E" w:rsidRPr="00F80A21" w:rsidRDefault="00EE125E" w:rsidP="00665BC3">
      <w:pPr>
        <w:pStyle w:val="AOGenNum3List"/>
        <w:numPr>
          <w:ilvl w:val="7"/>
          <w:numId w:val="6"/>
        </w:numPr>
        <w:rPr>
          <w:lang w:val="pl-PL"/>
        </w:rPr>
      </w:pPr>
      <w:r w:rsidRPr="00F80A21">
        <w:rPr>
          <w:lang w:val="pl-PL"/>
        </w:rPr>
        <w:t>wyższym niż 100% – w wysokości dodatkowo 0% kwoty subwencji</w:t>
      </w:r>
      <w:r w:rsidR="00107AFE" w:rsidRPr="00F80A21">
        <w:rPr>
          <w:lang w:val="pl-PL"/>
        </w:rPr>
        <w:t xml:space="preserve"> finansowej</w:t>
      </w:r>
      <w:r w:rsidRPr="00F80A21">
        <w:rPr>
          <w:lang w:val="pl-PL"/>
        </w:rPr>
        <w:t>;</w:t>
      </w:r>
    </w:p>
    <w:p w14:paraId="72F36FE6" w14:textId="77777777" w:rsidR="00EE125E" w:rsidRPr="00F80A21" w:rsidRDefault="00EE125E" w:rsidP="00665BC3">
      <w:pPr>
        <w:pStyle w:val="AOGenNum3List"/>
        <w:numPr>
          <w:ilvl w:val="7"/>
          <w:numId w:val="6"/>
        </w:numPr>
        <w:rPr>
          <w:lang w:val="pl-PL"/>
        </w:rPr>
      </w:pPr>
      <w:r w:rsidRPr="00F80A21">
        <w:rPr>
          <w:lang w:val="pl-PL"/>
        </w:rPr>
        <w:t xml:space="preserve">od 50% do 100% – w wysokości dodatkowo od 0% do 50% kwoty subwencji </w:t>
      </w:r>
      <w:r w:rsidR="00107AFE" w:rsidRPr="00F80A21">
        <w:rPr>
          <w:lang w:val="pl-PL"/>
        </w:rPr>
        <w:t xml:space="preserve">finansowej </w:t>
      </w:r>
      <w:r w:rsidRPr="00F80A21">
        <w:rPr>
          <w:lang w:val="pl-PL"/>
        </w:rPr>
        <w:t>– proporcjonalnie do skali redukcji zatrudnienia zgodnie z poniższym wzorem</w:t>
      </w:r>
      <w:r w:rsidR="007C6320" w:rsidRPr="00F80A21">
        <w:rPr>
          <w:lang w:val="pl-PL"/>
        </w:rPr>
        <w:t>:</w:t>
      </w:r>
    </w:p>
    <w:p w14:paraId="0018C059" w14:textId="77777777" w:rsidR="00497E71" w:rsidRPr="00F80A21" w:rsidRDefault="00497E71" w:rsidP="004812F9">
      <w:pPr>
        <w:pStyle w:val="AODocTxtL3"/>
        <w:ind w:left="993"/>
        <w:rPr>
          <w:rFonts w:eastAsiaTheme="minorEastAsia"/>
          <w:b/>
          <w:sz w:val="20"/>
          <w:szCs w:val="20"/>
          <w:lang w:val="pl-PL"/>
        </w:rPr>
      </w:pPr>
      <m:oMathPara>
        <m:oMath>
          <m:r>
            <m:rPr>
              <m:sty m:val="bi"/>
            </m:rPr>
            <w:rPr>
              <w:rFonts w:ascii="Cambria Math" w:hAnsi="Cambria Math"/>
              <w:sz w:val="16"/>
              <w:szCs w:val="16"/>
              <w:lang w:val="pl-PL"/>
            </w:rPr>
            <m:t>Wartość subwencji podlegajacej zwrotowi z tytułu redukcji zatrudnienia</m:t>
          </m:r>
          <m:r>
            <w:rPr>
              <w:rFonts w:ascii="Cambria Math" w:hAnsi="Cambria Math"/>
              <w:sz w:val="16"/>
              <w:szCs w:val="16"/>
              <w:lang w:val="pl-PL"/>
            </w:rPr>
            <m:t>=wartość subwencji*Skala redukcji zatrudnienia,            gdzie</m:t>
          </m:r>
        </m:oMath>
      </m:oMathPara>
    </w:p>
    <w:p w14:paraId="5097B820" w14:textId="77777777" w:rsidR="00497E71" w:rsidRPr="00F80A21" w:rsidRDefault="00497E71" w:rsidP="004812F9">
      <w:pPr>
        <w:pStyle w:val="AODocTxtL3"/>
        <w:ind w:left="993"/>
        <w:rPr>
          <w:rFonts w:eastAsiaTheme="minorEastAsia"/>
          <w:sz w:val="20"/>
          <w:szCs w:val="20"/>
          <w:lang w:val="pl-PL"/>
        </w:rPr>
      </w:pPr>
      <m:oMathPara>
        <m:oMath>
          <m:r>
            <m:rPr>
              <m:sty m:val="bi"/>
            </m:rPr>
            <w:rPr>
              <w:rFonts w:ascii="Cambria Math" w:eastAsiaTheme="minorEastAsia" w:hAnsi="Cambria Math"/>
              <w:sz w:val="16"/>
              <w:szCs w:val="16"/>
              <w:lang w:val="pl-PL"/>
            </w:rPr>
            <m:t xml:space="preserve">Skala Redukcji Zatrudnienia </m:t>
          </m:r>
          <m:r>
            <w:rPr>
              <w:rFonts w:ascii="Cambria Math" w:eastAsiaTheme="minorEastAsia" w:hAnsi="Cambria Math"/>
              <w:sz w:val="16"/>
              <w:szCs w:val="16"/>
              <w:lang w:val="pl-PL"/>
            </w:rPr>
            <m:t>=-</m:t>
          </m:r>
          <m:d>
            <m:dPr>
              <m:ctrlPr>
                <w:rPr>
                  <w:rFonts w:ascii="Cambria Math" w:eastAsiaTheme="minorEastAsia" w:hAnsi="Cambria Math"/>
                  <w:i/>
                  <w:sz w:val="16"/>
                  <w:szCs w:val="16"/>
                  <w:lang w:val="pl-PL"/>
                </w:rPr>
              </m:ctrlPr>
            </m:dPr>
            <m:e>
              <m:f>
                <m:fPr>
                  <m:ctrlPr>
                    <w:rPr>
                      <w:rFonts w:ascii="Cambria Math" w:eastAsiaTheme="minorEastAsia" w:hAnsi="Cambria Math"/>
                      <w:i/>
                      <w:sz w:val="16"/>
                      <w:szCs w:val="16"/>
                      <w:lang w:val="pl-PL"/>
                    </w:rPr>
                  </m:ctrlPr>
                </m:fPr>
                <m:num>
                  <m:eqArr>
                    <m:eqArrPr>
                      <m:ctrlPr>
                        <w:rPr>
                          <w:rFonts w:ascii="Cambria Math" w:eastAsiaTheme="minorEastAsia" w:hAnsi="Cambria Math"/>
                          <w:i/>
                          <w:sz w:val="16"/>
                          <w:szCs w:val="16"/>
                          <w:lang w:val="pl-PL"/>
                        </w:rPr>
                      </m:ctrlPr>
                    </m:eqArrPr>
                    <m:e>
                      <m:r>
                        <w:rPr>
                          <w:rFonts w:ascii="Cambria Math" w:eastAsiaTheme="minorEastAsia" w:hAnsi="Cambria Math"/>
                          <w:sz w:val="16"/>
                          <w:szCs w:val="16"/>
                          <w:lang w:val="pl-PL"/>
                        </w:rPr>
                        <m:t xml:space="preserve">średnia liczba Pracowników przez okres pełnych 12 miesięcy od </m:t>
                      </m:r>
                    </m:e>
                    <m:e>
                      <m:r>
                        <w:rPr>
                          <w:rFonts w:ascii="Cambria Math" w:eastAsiaTheme="minorEastAsia" w:hAnsi="Cambria Math"/>
                          <w:sz w:val="16"/>
                          <w:szCs w:val="16"/>
                          <w:lang w:val="pl-PL"/>
                        </w:rPr>
                        <m:t xml:space="preserve">końca miesiąca kalendarzowego poprzedzającego datę złożenia wniosku </m:t>
                      </m:r>
                    </m:e>
                  </m:eqArr>
                </m:num>
                <m:den>
                  <m:r>
                    <w:rPr>
                      <w:rFonts w:ascii="Cambria Math" w:eastAsiaTheme="minorEastAsia" w:hAnsi="Cambria Math"/>
                      <w:sz w:val="16"/>
                      <w:szCs w:val="16"/>
                      <w:lang w:val="pl-PL"/>
                    </w:rPr>
                    <m:t xml:space="preserve">liczba Pracowników na koniec miesiąca poprzedzajacego złożenie wniosku </m:t>
                  </m:r>
                </m:den>
              </m:f>
              <m:r>
                <w:rPr>
                  <w:rFonts w:ascii="Cambria Math" w:eastAsiaTheme="minorEastAsia" w:hAnsi="Cambria Math"/>
                  <w:sz w:val="16"/>
                  <w:szCs w:val="16"/>
                  <w:lang w:val="pl-PL"/>
                </w:rPr>
                <m:t>-1</m:t>
              </m:r>
            </m:e>
          </m:d>
        </m:oMath>
      </m:oMathPara>
    </w:p>
    <w:p w14:paraId="677F7A64" w14:textId="77777777" w:rsidR="00EE125E" w:rsidRPr="00F80A21" w:rsidRDefault="00EE125E" w:rsidP="00665BC3">
      <w:pPr>
        <w:pStyle w:val="AOGenNum3List"/>
        <w:numPr>
          <w:ilvl w:val="7"/>
          <w:numId w:val="6"/>
        </w:numPr>
        <w:rPr>
          <w:lang w:val="pl-PL"/>
        </w:rPr>
      </w:pPr>
      <w:r w:rsidRPr="00F80A21">
        <w:rPr>
          <w:lang w:val="pl-PL"/>
        </w:rPr>
        <w:t>niższym niż 50% – w wy</w:t>
      </w:r>
      <w:r w:rsidR="00107AFE" w:rsidRPr="00F80A21">
        <w:rPr>
          <w:lang w:val="pl-PL"/>
        </w:rPr>
        <w:t>sokości dodatkowo 50% wartości s</w:t>
      </w:r>
      <w:r w:rsidRPr="00F80A21">
        <w:rPr>
          <w:lang w:val="pl-PL"/>
        </w:rPr>
        <w:t>ubwencji</w:t>
      </w:r>
      <w:r w:rsidR="00107AFE" w:rsidRPr="00F80A21">
        <w:rPr>
          <w:lang w:val="pl-PL"/>
        </w:rPr>
        <w:t xml:space="preserve"> finansowej.</w:t>
      </w:r>
    </w:p>
    <w:p w14:paraId="208742D8" w14:textId="77777777" w:rsidR="00EE125E" w:rsidRPr="00F80A21" w:rsidRDefault="00EE125E" w:rsidP="00CD3491">
      <w:pPr>
        <w:pStyle w:val="AOGenNum3"/>
        <w:rPr>
          <w:lang w:val="pl-PL"/>
        </w:rPr>
      </w:pPr>
      <w:r w:rsidRPr="00F80A21">
        <w:rPr>
          <w:lang w:val="pl-PL"/>
        </w:rPr>
        <w:t xml:space="preserve">Otrzymana przez Przedsiębiorcę będącego małym i średnim przedsiębiorcą subwencja </w:t>
      </w:r>
      <w:r w:rsidR="00107AFE" w:rsidRPr="00F80A21">
        <w:rPr>
          <w:lang w:val="pl-PL"/>
        </w:rPr>
        <w:t xml:space="preserve">finansowa </w:t>
      </w:r>
      <w:r w:rsidRPr="00F80A21">
        <w:rPr>
          <w:lang w:val="pl-PL"/>
        </w:rPr>
        <w:t>podlega zwrotowi w przypadku:</w:t>
      </w:r>
    </w:p>
    <w:p w14:paraId="001C1D42" w14:textId="685DC60B" w:rsidR="00EE125E" w:rsidRPr="00F80A21" w:rsidRDefault="00B50AC9" w:rsidP="00665BC3">
      <w:pPr>
        <w:pStyle w:val="AOGenNum3List"/>
        <w:numPr>
          <w:ilvl w:val="3"/>
          <w:numId w:val="6"/>
        </w:numPr>
        <w:rPr>
          <w:lang w:val="pl-PL"/>
        </w:rPr>
      </w:pPr>
      <w:r w:rsidRPr="00F80A21">
        <w:rPr>
          <w:lang w:val="pl-PL"/>
        </w:rPr>
        <w:t xml:space="preserve">(i) </w:t>
      </w:r>
      <w:r w:rsidR="00EE125E" w:rsidRPr="00F80A21">
        <w:rPr>
          <w:lang w:val="pl-PL"/>
        </w:rPr>
        <w:t xml:space="preserve">zaprzestania prowadzenia działalności gospodarczej </w:t>
      </w:r>
      <w:r w:rsidRPr="00F80A21">
        <w:rPr>
          <w:lang w:val="pl-PL"/>
        </w:rPr>
        <w:t>(w tym zaw</w:t>
      </w:r>
      <w:r w:rsidR="00B31331" w:rsidRPr="00F80A21">
        <w:rPr>
          <w:lang w:val="pl-PL"/>
        </w:rPr>
        <w:t>ie</w:t>
      </w:r>
      <w:r w:rsidRPr="00F80A21">
        <w:rPr>
          <w:lang w:val="pl-PL"/>
        </w:rPr>
        <w:t>szenia prowadzenia dzi</w:t>
      </w:r>
      <w:r w:rsidR="00605364" w:rsidRPr="00F80A21">
        <w:rPr>
          <w:lang w:val="pl-PL"/>
        </w:rPr>
        <w:t>ałalności</w:t>
      </w:r>
      <w:r w:rsidRPr="00F80A21">
        <w:rPr>
          <w:lang w:val="pl-PL"/>
        </w:rPr>
        <w:t xml:space="preserve"> gospodarczej) przez Przedsiębiorcę lub </w:t>
      </w:r>
      <w:r w:rsidR="004510D5" w:rsidRPr="00F80A21">
        <w:rPr>
          <w:lang w:val="pl-PL"/>
        </w:rPr>
        <w:t xml:space="preserve">(ii) </w:t>
      </w:r>
      <w:r w:rsidRPr="00F80A21">
        <w:rPr>
          <w:lang w:val="pl-PL"/>
        </w:rPr>
        <w:t xml:space="preserve">otwarcia likwidacji Przedsiębiorcy w </w:t>
      </w:r>
      <w:r w:rsidR="00A52674" w:rsidRPr="00F80A21">
        <w:rPr>
          <w:lang w:val="pl-PL"/>
        </w:rPr>
        <w:t>jakimkolwiek</w:t>
      </w:r>
      <w:r w:rsidRPr="00F80A21">
        <w:rPr>
          <w:lang w:val="pl-PL"/>
        </w:rPr>
        <w:t xml:space="preserve"> czasie </w:t>
      </w:r>
      <w:r w:rsidR="00EE125E" w:rsidRPr="00F80A21">
        <w:rPr>
          <w:lang w:val="pl-PL"/>
        </w:rPr>
        <w:t xml:space="preserve">w </w:t>
      </w:r>
      <w:r w:rsidRPr="00F80A21">
        <w:rPr>
          <w:lang w:val="pl-PL"/>
        </w:rPr>
        <w:t>ciągu</w:t>
      </w:r>
      <w:r w:rsidR="00EE125E" w:rsidRPr="00F80A21">
        <w:rPr>
          <w:lang w:val="pl-PL"/>
        </w:rPr>
        <w:t xml:space="preserve"> 12 miesięcy od dnia przyznania subwencji </w:t>
      </w:r>
      <w:r w:rsidR="00107AFE" w:rsidRPr="00F80A21">
        <w:rPr>
          <w:lang w:val="pl-PL"/>
        </w:rPr>
        <w:t xml:space="preserve">finansowej </w:t>
      </w:r>
      <w:r w:rsidR="00EE125E" w:rsidRPr="00F80A21">
        <w:rPr>
          <w:lang w:val="pl-PL"/>
        </w:rPr>
        <w:t>– w kwocie stanowiącej 100% wartości subwencji</w:t>
      </w:r>
      <w:r w:rsidR="00107AFE" w:rsidRPr="00F80A21">
        <w:rPr>
          <w:lang w:val="pl-PL"/>
        </w:rPr>
        <w:t xml:space="preserve"> finansowej</w:t>
      </w:r>
      <w:r w:rsidR="00EE125E" w:rsidRPr="00F80A21">
        <w:rPr>
          <w:lang w:val="pl-PL"/>
        </w:rPr>
        <w:t>;</w:t>
      </w:r>
    </w:p>
    <w:p w14:paraId="519B16B6" w14:textId="7FAE9EAA" w:rsidR="00EE125E" w:rsidRPr="00F80A21" w:rsidRDefault="00EE125E" w:rsidP="00665BC3">
      <w:pPr>
        <w:pStyle w:val="AOGenNum3List"/>
        <w:numPr>
          <w:ilvl w:val="3"/>
          <w:numId w:val="6"/>
        </w:numPr>
        <w:rPr>
          <w:lang w:val="pl-PL"/>
        </w:rPr>
      </w:pPr>
      <w:r w:rsidRPr="00F80A21">
        <w:rPr>
          <w:lang w:val="pl-PL"/>
        </w:rPr>
        <w:t xml:space="preserve">prowadzenia działalności gospodarczej przez Przedsiębiorcę </w:t>
      </w:r>
      <w:r w:rsidR="00B50AC9" w:rsidRPr="00F80A21">
        <w:rPr>
          <w:lang w:val="pl-PL"/>
        </w:rPr>
        <w:t xml:space="preserve">w </w:t>
      </w:r>
      <w:r w:rsidR="00A52674" w:rsidRPr="00F80A21">
        <w:rPr>
          <w:lang w:val="pl-PL"/>
        </w:rPr>
        <w:t>całym okresie</w:t>
      </w:r>
      <w:r w:rsidRPr="00F80A21">
        <w:rPr>
          <w:lang w:val="pl-PL"/>
        </w:rPr>
        <w:t xml:space="preserve"> 12 miesięcy od dnia przyznania subwencji</w:t>
      </w:r>
      <w:r w:rsidR="00107AFE" w:rsidRPr="00F80A21">
        <w:rPr>
          <w:lang w:val="pl-PL"/>
        </w:rPr>
        <w:t xml:space="preserve"> finansowej</w:t>
      </w:r>
      <w:r w:rsidRPr="00F80A21">
        <w:rPr>
          <w:lang w:val="pl-PL"/>
        </w:rPr>
        <w:t>:</w:t>
      </w:r>
    </w:p>
    <w:p w14:paraId="45C324A0" w14:textId="77777777" w:rsidR="00EE125E" w:rsidRPr="00F80A21" w:rsidRDefault="00EE125E" w:rsidP="00665BC3">
      <w:pPr>
        <w:pStyle w:val="AOGenNum3List"/>
        <w:numPr>
          <w:ilvl w:val="5"/>
          <w:numId w:val="6"/>
        </w:numPr>
        <w:rPr>
          <w:lang w:val="pl-PL"/>
        </w:rPr>
      </w:pPr>
      <w:r w:rsidRPr="00F80A21">
        <w:rPr>
          <w:lang w:val="pl-PL"/>
        </w:rPr>
        <w:t>w kwocie stanowiącej 25% wartości subwencji</w:t>
      </w:r>
      <w:r w:rsidRPr="00F80A21">
        <w:rPr>
          <w:b/>
          <w:lang w:val="pl-PL"/>
        </w:rPr>
        <w:t xml:space="preserve"> </w:t>
      </w:r>
      <w:r w:rsidR="00107AFE" w:rsidRPr="00F80A21">
        <w:rPr>
          <w:lang w:val="pl-PL"/>
        </w:rPr>
        <w:t>finansowej</w:t>
      </w:r>
      <w:r w:rsidR="00107AFE" w:rsidRPr="00F80A21">
        <w:rPr>
          <w:b/>
          <w:lang w:val="pl-PL"/>
        </w:rPr>
        <w:t xml:space="preserve"> </w:t>
      </w:r>
      <w:r w:rsidRPr="00F80A21">
        <w:rPr>
          <w:lang w:val="pl-PL"/>
        </w:rPr>
        <w:t xml:space="preserve">bezwarunkowo; oraz </w:t>
      </w:r>
    </w:p>
    <w:p w14:paraId="6A60F48D" w14:textId="13A689B5" w:rsidR="00EE125E" w:rsidRPr="00F80A21" w:rsidRDefault="00BC7DC7" w:rsidP="00665BC3">
      <w:pPr>
        <w:pStyle w:val="AOGenNum3List"/>
        <w:numPr>
          <w:ilvl w:val="5"/>
          <w:numId w:val="6"/>
        </w:numPr>
        <w:rPr>
          <w:lang w:val="pl-PL"/>
        </w:rPr>
      </w:pPr>
      <w:bookmarkStart w:id="16" w:name="_Hlk38399651"/>
      <w:r w:rsidRPr="00F80A21">
        <w:rPr>
          <w:rFonts w:eastAsia="Times New Roman" w:cstheme="minorHAnsi"/>
          <w:bCs/>
          <w:color w:val="000000" w:themeColor="text1"/>
          <w:lang w:val="pl-PL" w:eastAsia="pl-PL"/>
        </w:rPr>
        <w:t xml:space="preserve">w wysokości dodatkowo do 25% kwoty subwencji </w:t>
      </w:r>
      <w:r w:rsidR="007D62EA" w:rsidRPr="00F80A21">
        <w:rPr>
          <w:rFonts w:eastAsia="Times New Roman" w:cstheme="minorHAnsi"/>
          <w:bCs/>
          <w:color w:val="000000" w:themeColor="text1"/>
          <w:lang w:val="pl-PL" w:eastAsia="pl-PL"/>
        </w:rPr>
        <w:t xml:space="preserve">finansowej </w:t>
      </w:r>
      <w:r w:rsidRPr="00F80A21">
        <w:rPr>
          <w:rFonts w:eastAsia="Times New Roman" w:cstheme="minorHAnsi"/>
          <w:bCs/>
          <w:color w:val="000000" w:themeColor="text1"/>
          <w:lang w:val="pl-PL" w:eastAsia="pl-PL"/>
        </w:rPr>
        <w:t>pomniejszonej o wykazaną przez</w:t>
      </w:r>
      <w:r w:rsidRPr="00F80A21" w:rsidDel="00356D1D">
        <w:rPr>
          <w:rFonts w:eastAsia="Times New Roman" w:cstheme="minorHAnsi"/>
          <w:bCs/>
          <w:color w:val="000000" w:themeColor="text1"/>
          <w:lang w:val="pl-PL" w:eastAsia="pl-PL"/>
        </w:rPr>
        <w:t xml:space="preserve"> </w:t>
      </w:r>
      <w:r w:rsidR="007D62EA" w:rsidRPr="00F80A21">
        <w:rPr>
          <w:rFonts w:eastAsia="Times New Roman" w:cstheme="minorHAnsi"/>
          <w:bCs/>
          <w:color w:val="000000" w:themeColor="text1"/>
          <w:lang w:val="pl-PL" w:eastAsia="pl-PL"/>
        </w:rPr>
        <w:t>Przedsiębiorcę</w:t>
      </w:r>
      <w:r w:rsidRPr="00F80A21">
        <w:rPr>
          <w:rFonts w:eastAsia="Times New Roman" w:cstheme="minorHAnsi"/>
          <w:bCs/>
          <w:color w:val="000000" w:themeColor="text1"/>
          <w:lang w:val="pl-PL" w:eastAsia="pl-PL"/>
        </w:rPr>
        <w:t xml:space="preserve"> skumulowaną stratę gotówkową na sprzedaży</w:t>
      </w:r>
      <w:r w:rsidRPr="00F80A21">
        <w:rPr>
          <w:rFonts w:eastAsia="Times New Roman" w:cstheme="minorHAnsi"/>
          <w:b/>
          <w:color w:val="000000" w:themeColor="text1"/>
          <w:lang w:val="pl-PL" w:eastAsia="pl-PL"/>
        </w:rPr>
        <w:t xml:space="preserve"> </w:t>
      </w:r>
      <w:r w:rsidRPr="00F80A21">
        <w:rPr>
          <w:rFonts w:eastAsia="Times New Roman" w:cstheme="minorHAnsi"/>
          <w:bCs/>
          <w:color w:val="000000" w:themeColor="text1"/>
          <w:lang w:val="pl-PL" w:eastAsia="pl-PL"/>
        </w:rPr>
        <w:t>w okresie 12 miesięcy licząc od</w:t>
      </w:r>
      <w:r w:rsidR="007D62EA" w:rsidRPr="00F80A21">
        <w:rPr>
          <w:rFonts w:eastAsia="Times New Roman" w:cstheme="minorHAnsi"/>
          <w:bCs/>
          <w:color w:val="000000" w:themeColor="text1"/>
          <w:lang w:val="pl-PL" w:eastAsia="pl-PL"/>
        </w:rPr>
        <w:t xml:space="preserve"> pierwszego miesiąca, w którym P</w:t>
      </w:r>
      <w:r w:rsidRPr="00F80A21">
        <w:rPr>
          <w:rFonts w:eastAsia="Times New Roman" w:cstheme="minorHAnsi"/>
          <w:bCs/>
          <w:color w:val="000000" w:themeColor="text1"/>
          <w:lang w:val="pl-PL" w:eastAsia="pl-PL"/>
        </w:rPr>
        <w:t>rzedsiębiorca odnotował stratę po 1 lutego 2020 r. lub od miesiąca</w:t>
      </w:r>
      <w:r w:rsidR="003B6F87" w:rsidRPr="00F80A21">
        <w:rPr>
          <w:rFonts w:eastAsia="Times New Roman" w:cstheme="minorHAnsi"/>
          <w:bCs/>
          <w:color w:val="000000" w:themeColor="text1"/>
          <w:lang w:val="pl-PL" w:eastAsia="pl-PL"/>
        </w:rPr>
        <w:t>,</w:t>
      </w:r>
      <w:r w:rsidRPr="00F80A21">
        <w:rPr>
          <w:rFonts w:eastAsia="Times New Roman" w:cstheme="minorHAnsi"/>
          <w:bCs/>
          <w:color w:val="000000" w:themeColor="text1"/>
          <w:lang w:val="pl-PL" w:eastAsia="pl-PL"/>
        </w:rPr>
        <w:t xml:space="preserve"> w którym udzielona została subwencja</w:t>
      </w:r>
      <w:bookmarkEnd w:id="16"/>
      <w:r w:rsidR="007D62EA" w:rsidRPr="00F80A21">
        <w:rPr>
          <w:rFonts w:eastAsia="Times New Roman" w:cstheme="minorHAnsi"/>
          <w:bCs/>
          <w:color w:val="000000" w:themeColor="text1"/>
          <w:lang w:val="pl-PL" w:eastAsia="pl-PL"/>
        </w:rPr>
        <w:t xml:space="preserve"> finansowa</w:t>
      </w:r>
      <w:r w:rsidRPr="00F80A21">
        <w:rPr>
          <w:rFonts w:eastAsia="Times New Roman" w:cstheme="minorHAnsi"/>
          <w:bCs/>
          <w:color w:val="000000" w:themeColor="text1"/>
          <w:lang w:val="pl-PL" w:eastAsia="pl-PL"/>
        </w:rPr>
        <w:t>, rozumianej w zależności od formy działalności jako</w:t>
      </w:r>
      <w:r w:rsidR="00EE125E" w:rsidRPr="00F80A21">
        <w:rPr>
          <w:lang w:val="pl-PL"/>
        </w:rPr>
        <w:t>:</w:t>
      </w:r>
    </w:p>
    <w:p w14:paraId="2492AAAD" w14:textId="77777777" w:rsidR="00EE125E" w:rsidRPr="00F80A21" w:rsidRDefault="00EE125E" w:rsidP="00665BC3">
      <w:pPr>
        <w:pStyle w:val="AOGenNum3List"/>
        <w:numPr>
          <w:ilvl w:val="7"/>
          <w:numId w:val="6"/>
        </w:numPr>
        <w:rPr>
          <w:lang w:val="pl-PL"/>
        </w:rPr>
      </w:pPr>
      <w:r w:rsidRPr="00F80A21">
        <w:rPr>
          <w:rFonts w:cs="Calibri"/>
          <w:bCs/>
          <w:lang w:val="pl-PL"/>
        </w:rPr>
        <w:t>dla Przedsiębiorców prowadzących pełną rachunkowość gotó</w:t>
      </w:r>
      <w:r w:rsidRPr="00F80A21">
        <w:rPr>
          <w:lang w:val="pl-PL"/>
        </w:rPr>
        <w:t xml:space="preserve">wkową strata na </w:t>
      </w:r>
      <w:r w:rsidRPr="00F80A21">
        <w:rPr>
          <w:rFonts w:cs="Calibri"/>
          <w:bCs/>
          <w:lang w:val="pl-PL"/>
        </w:rPr>
        <w:t>sprzedaży</w:t>
      </w:r>
      <w:r w:rsidRPr="00F80A21">
        <w:rPr>
          <w:lang w:val="pl-PL"/>
        </w:rPr>
        <w:t xml:space="preserve"> to odzwierciedlona w rachunku wyników strata na sprzedaży netto z</w:t>
      </w:r>
      <w:r w:rsidR="007C6320" w:rsidRPr="00F80A21">
        <w:rPr>
          <w:lang w:val="pl-PL"/>
        </w:rPr>
        <w:t> </w:t>
      </w:r>
      <w:r w:rsidRPr="00F80A21">
        <w:rPr>
          <w:lang w:val="pl-PL"/>
        </w:rPr>
        <w:t>wyłączeniem w szczególności kosztów amortyzacji, rezerw i odpisów lub wyniku z</w:t>
      </w:r>
      <w:r w:rsidR="007C6320" w:rsidRPr="00F80A21">
        <w:rPr>
          <w:lang w:val="pl-PL"/>
        </w:rPr>
        <w:t> </w:t>
      </w:r>
      <w:r w:rsidRPr="00F80A21">
        <w:rPr>
          <w:lang w:val="pl-PL"/>
        </w:rPr>
        <w:t>przeszacowania lub sprzedaży aktywów,</w:t>
      </w:r>
    </w:p>
    <w:p w14:paraId="29AA8671" w14:textId="77777777" w:rsidR="00EE125E" w:rsidRPr="00F80A21" w:rsidRDefault="00EE125E" w:rsidP="00665BC3">
      <w:pPr>
        <w:pStyle w:val="AOGenNum3List"/>
        <w:numPr>
          <w:ilvl w:val="7"/>
          <w:numId w:val="6"/>
        </w:numPr>
        <w:rPr>
          <w:lang w:val="pl-PL"/>
        </w:rPr>
      </w:pPr>
      <w:r w:rsidRPr="00F80A21">
        <w:rPr>
          <w:lang w:val="pl-PL"/>
        </w:rPr>
        <w:t xml:space="preserve">dla Przedsiębiorców rozliczających się na podstawie księgi przychodów i </w:t>
      </w:r>
      <w:r w:rsidRPr="00F80A21">
        <w:rPr>
          <w:rFonts w:cs="Calibri"/>
          <w:bCs/>
          <w:lang w:val="pl-PL"/>
        </w:rPr>
        <w:t>rozchodów</w:t>
      </w:r>
      <w:r w:rsidRPr="00F80A21">
        <w:rPr>
          <w:lang w:val="pl-PL"/>
        </w:rPr>
        <w:t xml:space="preserve"> w kwocie wykazanej straty,</w:t>
      </w:r>
    </w:p>
    <w:p w14:paraId="0DF45D7E" w14:textId="10488090" w:rsidR="00EE125E" w:rsidRPr="00F80A21" w:rsidRDefault="00EE125E" w:rsidP="00665BC3">
      <w:pPr>
        <w:pStyle w:val="AOGenNum3List"/>
        <w:numPr>
          <w:ilvl w:val="7"/>
          <w:numId w:val="6"/>
        </w:numPr>
        <w:rPr>
          <w:rFonts w:cs="Calibri"/>
          <w:bCs/>
          <w:lang w:val="pl-PL"/>
        </w:rPr>
      </w:pPr>
      <w:r w:rsidRPr="00F80A21">
        <w:rPr>
          <w:lang w:val="pl-PL"/>
        </w:rPr>
        <w:t>dla Przedsiębiorców rozliczających się na podstawie</w:t>
      </w:r>
      <w:r w:rsidRPr="00F80A21">
        <w:rPr>
          <w:rFonts w:cs="Calibri"/>
          <w:bCs/>
          <w:lang w:val="pl-PL"/>
        </w:rPr>
        <w:t xml:space="preserve"> karty podatkowej lub na ryczałcie stratę na sprzedaży oblicza się jako skumulowany spadek przychodów</w:t>
      </w:r>
      <w:r w:rsidR="00E370FD" w:rsidRPr="00F80A21">
        <w:rPr>
          <w:rFonts w:cs="Calibri"/>
          <w:bCs/>
          <w:lang w:val="pl-PL"/>
        </w:rPr>
        <w:t xml:space="preserve"> ze sprzedaży</w:t>
      </w:r>
      <w:r w:rsidRPr="00F80A21">
        <w:rPr>
          <w:rFonts w:cs="Calibri"/>
          <w:bCs/>
          <w:lang w:val="pl-PL"/>
        </w:rPr>
        <w:t xml:space="preserve">, oraz </w:t>
      </w:r>
    </w:p>
    <w:p w14:paraId="72B36657" w14:textId="7D016ACB" w:rsidR="00EE125E" w:rsidRPr="00F80A21" w:rsidRDefault="00EE125E" w:rsidP="00665BC3">
      <w:pPr>
        <w:pStyle w:val="AOGenNum3List"/>
        <w:numPr>
          <w:ilvl w:val="5"/>
          <w:numId w:val="6"/>
        </w:numPr>
        <w:rPr>
          <w:lang w:val="pl-PL"/>
        </w:rPr>
      </w:pPr>
      <w:r w:rsidRPr="00F80A21">
        <w:rPr>
          <w:lang w:val="pl-PL"/>
        </w:rPr>
        <w:lastRenderedPageBreak/>
        <w:t xml:space="preserve">w wysokości do 25% kwoty subwencji </w:t>
      </w:r>
      <w:r w:rsidR="0024045D" w:rsidRPr="00F80A21">
        <w:rPr>
          <w:lang w:val="pl-PL"/>
        </w:rPr>
        <w:t xml:space="preserve">finansowej </w:t>
      </w:r>
      <w:r w:rsidRPr="00F80A21">
        <w:rPr>
          <w:lang w:val="pl-PL"/>
        </w:rPr>
        <w:t xml:space="preserve">w przypadku utrzymania średniej liczby Pracowników (średnie zatrudnienie) w okresie 12 pełnych miesięcy kalendarzowych od końca miesiąca kalendarzowego poprzedzającego datę </w:t>
      </w:r>
      <w:r w:rsidR="000E5900" w:rsidRPr="00F80A21">
        <w:rPr>
          <w:lang w:val="pl-PL"/>
        </w:rPr>
        <w:t>zawarcia niniejszej Umowy</w:t>
      </w:r>
      <w:r w:rsidRPr="00F80A21">
        <w:rPr>
          <w:lang w:val="pl-PL"/>
        </w:rPr>
        <w:t>, w stosunku do średniego stanu zatrudnia w 2019 r., obliczanego jako średnia z liczby Pracowników na dzień 31 grudnia 2019 r. oraz 30 czerwca 2019 r, na poziomie:</w:t>
      </w:r>
    </w:p>
    <w:p w14:paraId="676A00F4" w14:textId="77777777" w:rsidR="00EE125E" w:rsidRPr="00F80A21" w:rsidRDefault="00EE125E" w:rsidP="00665BC3">
      <w:pPr>
        <w:pStyle w:val="AOGenNum3List"/>
        <w:numPr>
          <w:ilvl w:val="7"/>
          <w:numId w:val="6"/>
        </w:numPr>
        <w:rPr>
          <w:lang w:val="pl-PL"/>
        </w:rPr>
      </w:pPr>
      <w:r w:rsidRPr="00F80A21">
        <w:rPr>
          <w:lang w:val="pl-PL"/>
        </w:rPr>
        <w:t>wyższym niż 100% – w wysokości dodatkowo 0% kwoty subwencji</w:t>
      </w:r>
      <w:r w:rsidR="0024045D" w:rsidRPr="00F80A21">
        <w:rPr>
          <w:lang w:val="pl-PL"/>
        </w:rPr>
        <w:t xml:space="preserve"> finansowej</w:t>
      </w:r>
      <w:r w:rsidRPr="00F80A21">
        <w:rPr>
          <w:lang w:val="pl-PL"/>
        </w:rPr>
        <w:t>,</w:t>
      </w:r>
    </w:p>
    <w:p w14:paraId="68B37977" w14:textId="569767F5" w:rsidR="00EE125E" w:rsidRPr="00F80A21" w:rsidRDefault="00EE125E" w:rsidP="00665BC3">
      <w:pPr>
        <w:pStyle w:val="AOGenNum3List"/>
        <w:numPr>
          <w:ilvl w:val="7"/>
          <w:numId w:val="6"/>
        </w:numPr>
        <w:rPr>
          <w:lang w:val="pl-PL"/>
        </w:rPr>
      </w:pPr>
      <w:r w:rsidRPr="00F80A21">
        <w:rPr>
          <w:lang w:val="pl-PL"/>
        </w:rPr>
        <w:t xml:space="preserve">od 50% do 100% – w wysokości dodatkowo od 0% do 25% kwoty subwencji </w:t>
      </w:r>
      <w:r w:rsidR="0024045D" w:rsidRPr="00F80A21">
        <w:rPr>
          <w:lang w:val="pl-PL"/>
        </w:rPr>
        <w:t>finansowej</w:t>
      </w:r>
      <w:r w:rsidR="00605364" w:rsidRPr="00F80A21">
        <w:rPr>
          <w:lang w:val="pl-PL"/>
        </w:rPr>
        <w:t xml:space="preserve"> </w:t>
      </w:r>
      <w:r w:rsidRPr="00F80A21">
        <w:rPr>
          <w:lang w:val="pl-PL"/>
        </w:rPr>
        <w:t>– proporcjonalnie do skali redukcji zatrudnienia, zgodnie z poniższym wzorem:</w:t>
      </w:r>
    </w:p>
    <w:p w14:paraId="4847A87D" w14:textId="77777777" w:rsidR="00497E71" w:rsidRPr="00F80A21" w:rsidRDefault="00497E71" w:rsidP="00497E71">
      <w:pPr>
        <w:pStyle w:val="AODocTxtL3"/>
        <w:ind w:left="993"/>
        <w:rPr>
          <w:rFonts w:eastAsiaTheme="minorEastAsia"/>
          <w:sz w:val="16"/>
          <w:szCs w:val="16"/>
          <w:lang w:val="pl-PL"/>
        </w:rPr>
      </w:pPr>
      <m:oMathPara>
        <m:oMath>
          <m:r>
            <m:rPr>
              <m:sty m:val="bi"/>
            </m:rPr>
            <w:rPr>
              <w:rFonts w:ascii="Cambria Math" w:hAnsi="Cambria Math"/>
              <w:sz w:val="16"/>
              <w:szCs w:val="16"/>
              <w:lang w:val="pl-PL"/>
            </w:rPr>
            <m:t>Wartość subwencji podlegajacej zwrotowi z tytułu redukcji zatrudnienia</m:t>
          </m:r>
          <m:r>
            <w:rPr>
              <w:rFonts w:ascii="Cambria Math" w:hAnsi="Cambria Math"/>
              <w:sz w:val="16"/>
              <w:szCs w:val="16"/>
              <w:lang w:val="pl-PL"/>
            </w:rPr>
            <m:t>=wartość subwencji*50%*Skala redukcji zatrudnienia,            gdzie</m:t>
          </m:r>
        </m:oMath>
      </m:oMathPara>
    </w:p>
    <w:p w14:paraId="0017B096" w14:textId="77777777" w:rsidR="00497E71" w:rsidRPr="00F80A21" w:rsidRDefault="00497E71" w:rsidP="00497E71">
      <w:pPr>
        <w:pStyle w:val="AODocTxtL3"/>
        <w:ind w:left="993"/>
        <w:rPr>
          <w:rFonts w:eastAsiaTheme="minorEastAsia"/>
          <w:sz w:val="20"/>
          <w:szCs w:val="20"/>
          <w:lang w:val="pl-PL"/>
        </w:rPr>
      </w:pPr>
      <m:oMathPara>
        <m:oMath>
          <m:r>
            <m:rPr>
              <m:sty m:val="bi"/>
            </m:rPr>
            <w:rPr>
              <w:rFonts w:ascii="Cambria Math" w:eastAsiaTheme="minorEastAsia" w:hAnsi="Cambria Math"/>
              <w:sz w:val="16"/>
              <w:szCs w:val="16"/>
              <w:lang w:val="pl-PL"/>
            </w:rPr>
            <m:t xml:space="preserve">Skala Redukcji Zatrudnienia </m:t>
          </m:r>
          <m:r>
            <w:rPr>
              <w:rFonts w:ascii="Cambria Math" w:eastAsiaTheme="minorEastAsia" w:hAnsi="Cambria Math"/>
              <w:sz w:val="16"/>
              <w:szCs w:val="16"/>
              <w:lang w:val="pl-PL"/>
            </w:rPr>
            <m:t>=-</m:t>
          </m:r>
          <m:d>
            <m:dPr>
              <m:ctrlPr>
                <w:rPr>
                  <w:rFonts w:ascii="Cambria Math" w:eastAsiaTheme="minorEastAsia" w:hAnsi="Cambria Math"/>
                  <w:i/>
                  <w:sz w:val="16"/>
                  <w:szCs w:val="16"/>
                  <w:lang w:val="pl-PL"/>
                </w:rPr>
              </m:ctrlPr>
            </m:dPr>
            <m:e>
              <m:f>
                <m:fPr>
                  <m:ctrlPr>
                    <w:rPr>
                      <w:rFonts w:ascii="Cambria Math" w:eastAsiaTheme="minorEastAsia" w:hAnsi="Cambria Math"/>
                      <w:i/>
                      <w:sz w:val="16"/>
                      <w:szCs w:val="16"/>
                      <w:lang w:val="pl-PL"/>
                    </w:rPr>
                  </m:ctrlPr>
                </m:fPr>
                <m:num>
                  <m:eqArr>
                    <m:eqArrPr>
                      <m:ctrlPr>
                        <w:rPr>
                          <w:rFonts w:ascii="Cambria Math" w:eastAsiaTheme="minorEastAsia" w:hAnsi="Cambria Math"/>
                          <w:i/>
                          <w:sz w:val="16"/>
                          <w:szCs w:val="16"/>
                          <w:lang w:val="pl-PL"/>
                        </w:rPr>
                      </m:ctrlPr>
                    </m:eqArrPr>
                    <m:e>
                      <m:r>
                        <w:rPr>
                          <w:rFonts w:ascii="Cambria Math" w:eastAsiaTheme="minorEastAsia" w:hAnsi="Cambria Math"/>
                          <w:sz w:val="16"/>
                          <w:szCs w:val="16"/>
                          <w:lang w:val="pl-PL"/>
                        </w:rPr>
                        <m:t xml:space="preserve">średnia liczba Pracowników przez okres 12 pełnych miesięcy od </m:t>
                      </m:r>
                    </m:e>
                    <m:e>
                      <m:r>
                        <w:rPr>
                          <w:rFonts w:ascii="Cambria Math" w:eastAsiaTheme="minorEastAsia" w:hAnsi="Cambria Math"/>
                          <w:sz w:val="16"/>
                          <w:szCs w:val="16"/>
                          <w:lang w:val="pl-PL"/>
                        </w:rPr>
                        <m:t>końca miesiąca kalendarzowego poprzedzającego datę złożenia wniosku</m:t>
                      </m:r>
                    </m:e>
                  </m:eqArr>
                </m:num>
                <m:den>
                  <m:r>
                    <w:rPr>
                      <w:rFonts w:ascii="Cambria Math" w:eastAsiaTheme="minorEastAsia" w:hAnsi="Cambria Math"/>
                      <w:sz w:val="16"/>
                      <w:szCs w:val="16"/>
                      <w:lang w:val="pl-PL"/>
                    </w:rPr>
                    <m:t xml:space="preserve">średnia liczba Pracowników w 2019 r. </m:t>
                  </m:r>
                </m:den>
              </m:f>
              <m:r>
                <w:rPr>
                  <w:rFonts w:ascii="Cambria Math" w:eastAsiaTheme="minorEastAsia" w:hAnsi="Cambria Math"/>
                  <w:sz w:val="16"/>
                  <w:szCs w:val="16"/>
                  <w:lang w:val="pl-PL"/>
                </w:rPr>
                <m:t>-1</m:t>
              </m:r>
            </m:e>
          </m:d>
        </m:oMath>
      </m:oMathPara>
    </w:p>
    <w:p w14:paraId="27DE108F" w14:textId="77777777" w:rsidR="00EE125E" w:rsidRPr="00F80A21" w:rsidRDefault="00EE125E" w:rsidP="00665BC3">
      <w:pPr>
        <w:pStyle w:val="AOGenNum3List"/>
        <w:numPr>
          <w:ilvl w:val="7"/>
          <w:numId w:val="6"/>
        </w:numPr>
        <w:rPr>
          <w:lang w:val="pl-PL"/>
        </w:rPr>
      </w:pPr>
      <w:r w:rsidRPr="00F80A21">
        <w:rPr>
          <w:lang w:val="pl-PL"/>
        </w:rPr>
        <w:t>niższym niż 50% – w wysokości dodatkowo 25% kwoty subwencji</w:t>
      </w:r>
      <w:r w:rsidR="0024045D" w:rsidRPr="00F80A21">
        <w:rPr>
          <w:lang w:val="pl-PL"/>
        </w:rPr>
        <w:t xml:space="preserve"> finansowej</w:t>
      </w:r>
      <w:r w:rsidR="00A65841" w:rsidRPr="00F80A21">
        <w:rPr>
          <w:lang w:val="pl-PL"/>
        </w:rPr>
        <w:t>.</w:t>
      </w:r>
    </w:p>
    <w:p w14:paraId="0D2DFBEB" w14:textId="643F087E" w:rsidR="00EE125E" w:rsidRPr="00F80A21" w:rsidRDefault="002F4BB2" w:rsidP="00CD3491">
      <w:pPr>
        <w:pStyle w:val="AOGenNum3"/>
        <w:rPr>
          <w:lang w:val="pl-PL"/>
        </w:rPr>
      </w:pPr>
      <w:bookmarkStart w:id="17" w:name="_Ref38211428"/>
      <w:r w:rsidRPr="00F80A21">
        <w:rPr>
          <w:lang w:val="pl-PL"/>
        </w:rPr>
        <w:t>W wyjątkowych przypadkach, u</w:t>
      </w:r>
      <w:r w:rsidR="00EE125E" w:rsidRPr="00F80A21">
        <w:rPr>
          <w:lang w:val="pl-PL"/>
        </w:rPr>
        <w:t xml:space="preserve">względniając indywidualną sytuację Przedsiębiorcy, PFR może podjąć decyzję o zmianie warunków zwrotu </w:t>
      </w:r>
      <w:r w:rsidR="002272D8" w:rsidRPr="00F80A21">
        <w:rPr>
          <w:lang w:val="pl-PL"/>
        </w:rPr>
        <w:t xml:space="preserve">subwencji finansowej </w:t>
      </w:r>
      <w:r w:rsidR="00355861" w:rsidRPr="00F80A21">
        <w:rPr>
          <w:lang w:val="pl-PL"/>
        </w:rPr>
        <w:t>w odniesieniu do Przedsiębiorcy, którego</w:t>
      </w:r>
      <w:r w:rsidR="00EE125E" w:rsidRPr="00F80A21">
        <w:rPr>
          <w:lang w:val="pl-PL"/>
        </w:rPr>
        <w:t xml:space="preserve"> spadek przychodów </w:t>
      </w:r>
      <w:r w:rsidR="00B50AC9" w:rsidRPr="00F80A21">
        <w:rPr>
          <w:lang w:val="pl-PL"/>
        </w:rPr>
        <w:t xml:space="preserve">ze sprzedaży </w:t>
      </w:r>
      <w:r w:rsidR="00EE125E" w:rsidRPr="00F80A21">
        <w:rPr>
          <w:lang w:val="pl-PL"/>
        </w:rPr>
        <w:t>wyniósł więcej niż 75%.</w:t>
      </w:r>
      <w:bookmarkEnd w:id="17"/>
    </w:p>
    <w:p w14:paraId="38262FCD" w14:textId="35FFFFE4" w:rsidR="00EE125E" w:rsidRPr="00F80A21" w:rsidRDefault="008450C3" w:rsidP="00CD3491">
      <w:pPr>
        <w:pStyle w:val="AOGenNum3"/>
        <w:rPr>
          <w:lang w:val="pl-PL"/>
        </w:rPr>
      </w:pPr>
      <w:bookmarkStart w:id="18" w:name="_Ref38211755"/>
      <w:bookmarkStart w:id="19" w:name="_Ref38907005"/>
      <w:r w:rsidRPr="00F80A21">
        <w:rPr>
          <w:lang w:val="pl-PL"/>
        </w:rPr>
        <w:t>Decyzję o wysokości zwrotu s</w:t>
      </w:r>
      <w:r w:rsidR="00EE125E" w:rsidRPr="00F80A21">
        <w:rPr>
          <w:lang w:val="pl-PL"/>
        </w:rPr>
        <w:t>ubwencji</w:t>
      </w:r>
      <w:r w:rsidR="0024045D" w:rsidRPr="00F80A21">
        <w:rPr>
          <w:lang w:val="pl-PL"/>
        </w:rPr>
        <w:t xml:space="preserve"> finansowej</w:t>
      </w:r>
      <w:r w:rsidR="002272D8" w:rsidRPr="00F80A21">
        <w:rPr>
          <w:lang w:val="pl-PL"/>
        </w:rPr>
        <w:t xml:space="preserve"> podejmie</w:t>
      </w:r>
      <w:r w:rsidR="00EE125E" w:rsidRPr="00F80A21">
        <w:rPr>
          <w:lang w:val="pl-PL"/>
        </w:rPr>
        <w:t xml:space="preserve"> PFR, na podstawie </w:t>
      </w:r>
      <w:r w:rsidR="00EE125E" w:rsidRPr="00F80A21">
        <w:rPr>
          <w:rFonts w:cs="Arial"/>
          <w:lang w:val="pl-PL"/>
        </w:rPr>
        <w:t>oświadczenia</w:t>
      </w:r>
      <w:r w:rsidRPr="00F80A21">
        <w:rPr>
          <w:rFonts w:cs="Arial"/>
          <w:lang w:val="pl-PL"/>
        </w:rPr>
        <w:t xml:space="preserve"> o rozliczeniu subwencji</w:t>
      </w:r>
      <w:r w:rsidR="0024045D" w:rsidRPr="00F80A21">
        <w:rPr>
          <w:rFonts w:cs="Arial"/>
          <w:lang w:val="pl-PL"/>
        </w:rPr>
        <w:t xml:space="preserve"> finansowej</w:t>
      </w:r>
      <w:r w:rsidR="00EE125E" w:rsidRPr="00F80A21">
        <w:rPr>
          <w:rFonts w:cs="Arial"/>
          <w:lang w:val="pl-PL"/>
        </w:rPr>
        <w:t xml:space="preserve">, złożonego </w:t>
      </w:r>
      <w:r w:rsidR="002272D8" w:rsidRPr="00F80A21">
        <w:rPr>
          <w:rFonts w:cs="Arial"/>
          <w:lang w:val="pl-PL"/>
        </w:rPr>
        <w:t xml:space="preserve">przez Przedsiębiorcę w terminie </w:t>
      </w:r>
      <w:r w:rsidR="00A267F5">
        <w:rPr>
          <w:rFonts w:cs="Arial"/>
          <w:lang w:val="pl-PL"/>
        </w:rPr>
        <w:t>dziesięciu</w:t>
      </w:r>
      <w:r w:rsidR="00B31331" w:rsidRPr="00F80A21">
        <w:rPr>
          <w:rFonts w:cs="Arial"/>
          <w:lang w:val="pl-PL"/>
        </w:rPr>
        <w:t xml:space="preserve"> </w:t>
      </w:r>
      <w:r w:rsidR="002272D8" w:rsidRPr="00F80A21">
        <w:rPr>
          <w:rFonts w:cs="Arial"/>
          <w:lang w:val="pl-PL"/>
        </w:rPr>
        <w:t xml:space="preserve">dni roboczych od upływu </w:t>
      </w:r>
      <w:r w:rsidR="00EE125E" w:rsidRPr="00F80A21">
        <w:rPr>
          <w:rFonts w:cs="Arial"/>
          <w:lang w:val="pl-PL"/>
        </w:rPr>
        <w:t xml:space="preserve">12 miesięcy </w:t>
      </w:r>
      <w:r w:rsidR="002272D8" w:rsidRPr="00F80A21">
        <w:rPr>
          <w:rFonts w:cs="Arial"/>
          <w:lang w:val="pl-PL"/>
        </w:rPr>
        <w:t xml:space="preserve">liczonych </w:t>
      </w:r>
      <w:r w:rsidR="006565D8" w:rsidRPr="00F80A21">
        <w:rPr>
          <w:rFonts w:cs="Arial"/>
          <w:lang w:val="pl-PL"/>
        </w:rPr>
        <w:t>od</w:t>
      </w:r>
      <w:r w:rsidR="00EE125E" w:rsidRPr="00F80A21">
        <w:rPr>
          <w:rFonts w:cs="Arial"/>
          <w:lang w:val="pl-PL"/>
        </w:rPr>
        <w:t xml:space="preserve"> dnia wypłaty subwencji</w:t>
      </w:r>
      <w:r w:rsidR="0024045D" w:rsidRPr="00F80A21">
        <w:rPr>
          <w:rFonts w:cs="Arial"/>
          <w:lang w:val="pl-PL"/>
        </w:rPr>
        <w:t xml:space="preserve"> finansowej</w:t>
      </w:r>
      <w:r w:rsidR="002272D8" w:rsidRPr="00F80A21">
        <w:rPr>
          <w:rFonts w:cs="Arial"/>
          <w:lang w:val="pl-PL"/>
        </w:rPr>
        <w:t xml:space="preserve"> Przedsiębiorcy. </w:t>
      </w:r>
      <w:r w:rsidR="00963370">
        <w:rPr>
          <w:rFonts w:cs="Arial"/>
          <w:lang w:val="pl-PL"/>
        </w:rPr>
        <w:t xml:space="preserve">Składając </w:t>
      </w:r>
      <w:r w:rsidR="00963370" w:rsidRPr="00F80A21">
        <w:rPr>
          <w:rFonts w:cs="Arial"/>
          <w:lang w:val="pl-PL"/>
        </w:rPr>
        <w:t>oświadczeni</w:t>
      </w:r>
      <w:r w:rsidR="00963370">
        <w:rPr>
          <w:rFonts w:cs="Arial"/>
          <w:lang w:val="pl-PL"/>
        </w:rPr>
        <w:t>e</w:t>
      </w:r>
      <w:r w:rsidR="00963370" w:rsidRPr="00F80A21">
        <w:rPr>
          <w:rFonts w:cs="Arial"/>
          <w:lang w:val="pl-PL"/>
        </w:rPr>
        <w:t xml:space="preserve"> </w:t>
      </w:r>
      <w:r w:rsidR="002272D8" w:rsidRPr="00F80A21">
        <w:rPr>
          <w:rFonts w:cs="Arial"/>
          <w:lang w:val="pl-PL"/>
        </w:rPr>
        <w:t xml:space="preserve">o rozliczeniu subwencji finansowej Przedsiębiorca zobowiązany jest </w:t>
      </w:r>
      <w:r w:rsidR="00963370" w:rsidRPr="00F80A21">
        <w:rPr>
          <w:rFonts w:cs="Arial"/>
          <w:lang w:val="pl-PL"/>
        </w:rPr>
        <w:t>potwierdz</w:t>
      </w:r>
      <w:r w:rsidR="00963370">
        <w:rPr>
          <w:rFonts w:cs="Arial"/>
          <w:lang w:val="pl-PL"/>
        </w:rPr>
        <w:t>ić</w:t>
      </w:r>
      <w:r w:rsidR="00963370" w:rsidRPr="00F80A21">
        <w:rPr>
          <w:rFonts w:cs="Arial"/>
          <w:lang w:val="pl-PL"/>
        </w:rPr>
        <w:t xml:space="preserve"> </w:t>
      </w:r>
      <w:r w:rsidR="007D62EA" w:rsidRPr="00F80A21">
        <w:rPr>
          <w:rFonts w:cs="Arial"/>
          <w:lang w:val="pl-PL"/>
        </w:rPr>
        <w:t xml:space="preserve">średnią liczbę Pracowników </w:t>
      </w:r>
      <w:r w:rsidR="008B61E7" w:rsidRPr="00F80A21">
        <w:rPr>
          <w:rFonts w:cs="Arial"/>
          <w:lang w:val="pl-PL"/>
        </w:rPr>
        <w:t>w okresie</w:t>
      </w:r>
      <w:r w:rsidR="007D62EA" w:rsidRPr="00F80A21">
        <w:rPr>
          <w:rFonts w:cs="Arial"/>
          <w:lang w:val="pl-PL"/>
        </w:rPr>
        <w:t xml:space="preserve"> pełnych 12 miesięcy od końca miesiąca </w:t>
      </w:r>
      <w:r w:rsidR="008B61E7" w:rsidRPr="00F80A21">
        <w:rPr>
          <w:rFonts w:cs="Arial"/>
          <w:lang w:val="pl-PL"/>
        </w:rPr>
        <w:t>poprzedzającego</w:t>
      </w:r>
      <w:r w:rsidR="007D62EA" w:rsidRPr="00F80A21">
        <w:rPr>
          <w:rFonts w:cs="Arial"/>
          <w:lang w:val="pl-PL"/>
        </w:rPr>
        <w:t xml:space="preserve"> dzień zawarcia niniejszej </w:t>
      </w:r>
      <w:r w:rsidR="008B61E7" w:rsidRPr="00F80A21">
        <w:rPr>
          <w:rFonts w:cs="Arial"/>
          <w:lang w:val="pl-PL"/>
        </w:rPr>
        <w:t>Umowy</w:t>
      </w:r>
      <w:r w:rsidRPr="00F80A21">
        <w:rPr>
          <w:lang w:val="pl-PL"/>
        </w:rPr>
        <w:t>.</w:t>
      </w:r>
      <w:bookmarkEnd w:id="18"/>
      <w:r w:rsidR="002272D8" w:rsidRPr="00F80A21">
        <w:rPr>
          <w:lang w:val="pl-PL"/>
        </w:rPr>
        <w:t xml:space="preserve"> W przypadku niezłożenia przez Przedsiębiorcę we wskazanym terminie oświadczenia o rozliczeniu subwencji finansowej Przedsiębiorca będzie zobowiązany zwrócić subwencję finansową w całości.</w:t>
      </w:r>
      <w:bookmarkEnd w:id="19"/>
    </w:p>
    <w:p w14:paraId="5C46EBE4" w14:textId="5DFA5D7C" w:rsidR="00AE5507" w:rsidRPr="00F80A21" w:rsidRDefault="00AE5507" w:rsidP="001A4736">
      <w:pPr>
        <w:pStyle w:val="AOGenNum3"/>
        <w:rPr>
          <w:lang w:val="pl-PL"/>
        </w:rPr>
      </w:pPr>
      <w:r w:rsidRPr="00F80A21">
        <w:rPr>
          <w:lang w:val="pl-PL"/>
        </w:rPr>
        <w:t xml:space="preserve">Wniosek o zmianę warunków zwrotu subwencji finansowej, o którym mowa w </w:t>
      </w:r>
      <w:r w:rsidRPr="00F80A21">
        <w:rPr>
          <w:lang w:val="pl-PL"/>
        </w:rPr>
        <w:fldChar w:fldCharType="begin"/>
      </w:r>
      <w:r w:rsidRPr="00F80A21">
        <w:rPr>
          <w:lang w:val="pl-PL"/>
        </w:rPr>
        <w:instrText xml:space="preserve"> REF _Ref38211415 \r \h </w:instrText>
      </w:r>
      <w:r w:rsidRPr="00F80A21">
        <w:rPr>
          <w:lang w:val="pl-PL"/>
        </w:rPr>
      </w:r>
      <w:r w:rsidRPr="00F80A21">
        <w:rPr>
          <w:lang w:val="pl-PL"/>
        </w:rPr>
        <w:fldChar w:fldCharType="separate"/>
      </w:r>
      <w:r w:rsidR="00D048B0">
        <w:rPr>
          <w:lang w:val="pl-PL"/>
        </w:rPr>
        <w:t>§ 3</w:t>
      </w:r>
      <w:r w:rsidRPr="00F80A21">
        <w:rPr>
          <w:lang w:val="pl-PL"/>
        </w:rPr>
        <w:fldChar w:fldCharType="end"/>
      </w:r>
      <w:r w:rsidRPr="00F80A21">
        <w:rPr>
          <w:lang w:val="pl-PL"/>
        </w:rPr>
        <w:t xml:space="preserve"> ust. </w:t>
      </w:r>
      <w:r w:rsidRPr="00F80A21">
        <w:rPr>
          <w:lang w:val="pl-PL"/>
        </w:rPr>
        <w:fldChar w:fldCharType="begin"/>
      </w:r>
      <w:r w:rsidRPr="00F80A21">
        <w:rPr>
          <w:lang w:val="pl-PL"/>
        </w:rPr>
        <w:instrText xml:space="preserve"> REF _Ref38211428 \r \h </w:instrText>
      </w:r>
      <w:r w:rsidRPr="00F80A21">
        <w:rPr>
          <w:lang w:val="pl-PL"/>
        </w:rPr>
      </w:r>
      <w:r w:rsidRPr="00F80A21">
        <w:rPr>
          <w:lang w:val="pl-PL"/>
        </w:rPr>
        <w:fldChar w:fldCharType="separate"/>
      </w:r>
      <w:r w:rsidR="00D048B0">
        <w:rPr>
          <w:lang w:val="pl-PL"/>
        </w:rPr>
        <w:t>3</w:t>
      </w:r>
      <w:r w:rsidRPr="00F80A21">
        <w:rPr>
          <w:lang w:val="pl-PL"/>
        </w:rPr>
        <w:fldChar w:fldCharType="end"/>
      </w:r>
      <w:r w:rsidRPr="00F80A21">
        <w:rPr>
          <w:lang w:val="pl-PL"/>
        </w:rPr>
        <w:t xml:space="preserve"> Przedsiębiorca </w:t>
      </w:r>
      <w:r w:rsidR="00C1216F">
        <w:rPr>
          <w:lang w:val="pl-PL"/>
        </w:rPr>
        <w:t>złoży PFR w sposób, który zostanie odrębnie wskazany przez PFR</w:t>
      </w:r>
      <w:r w:rsidRPr="00F80A21">
        <w:rPr>
          <w:lang w:val="pl-PL"/>
        </w:rPr>
        <w:t xml:space="preserve">. </w:t>
      </w:r>
      <w:r w:rsidR="008F4256">
        <w:rPr>
          <w:lang w:val="pl-PL"/>
        </w:rPr>
        <w:t>Oświadczenie</w:t>
      </w:r>
      <w:r w:rsidR="00BB1F42">
        <w:rPr>
          <w:lang w:val="pl-PL"/>
        </w:rPr>
        <w:t xml:space="preserve"> o rozliczeni</w:t>
      </w:r>
      <w:r w:rsidR="008F4256">
        <w:rPr>
          <w:lang w:val="pl-PL"/>
        </w:rPr>
        <w:t>u</w:t>
      </w:r>
      <w:r w:rsidR="00BB1F42">
        <w:rPr>
          <w:lang w:val="pl-PL"/>
        </w:rPr>
        <w:t xml:space="preserve"> subwencji finansowej, o który</w:t>
      </w:r>
      <w:r w:rsidR="00C9204D">
        <w:rPr>
          <w:lang w:val="pl-PL"/>
        </w:rPr>
        <w:t>m</w:t>
      </w:r>
      <w:r w:rsidR="00BB1F42">
        <w:rPr>
          <w:lang w:val="pl-PL"/>
        </w:rPr>
        <w:t xml:space="preserve"> mowa w </w:t>
      </w:r>
      <w:r w:rsidR="00BB1F42">
        <w:rPr>
          <w:lang w:val="pl-PL"/>
        </w:rPr>
        <w:fldChar w:fldCharType="begin"/>
      </w:r>
      <w:r w:rsidR="00BB1F42">
        <w:rPr>
          <w:lang w:val="pl-PL"/>
        </w:rPr>
        <w:instrText xml:space="preserve"> REF _Ref38211415 \r \h </w:instrText>
      </w:r>
      <w:r w:rsidR="00BB1F42">
        <w:rPr>
          <w:lang w:val="pl-PL"/>
        </w:rPr>
      </w:r>
      <w:r w:rsidR="00BB1F42">
        <w:rPr>
          <w:lang w:val="pl-PL"/>
        </w:rPr>
        <w:fldChar w:fldCharType="separate"/>
      </w:r>
      <w:r w:rsidR="00BB1F42">
        <w:rPr>
          <w:lang w:val="pl-PL"/>
        </w:rPr>
        <w:t>§ 3</w:t>
      </w:r>
      <w:r w:rsidR="00BB1F42">
        <w:rPr>
          <w:lang w:val="pl-PL"/>
        </w:rPr>
        <w:fldChar w:fldCharType="end"/>
      </w:r>
      <w:r w:rsidR="00BB1F42">
        <w:rPr>
          <w:lang w:val="pl-PL"/>
        </w:rPr>
        <w:t xml:space="preserve"> ust. </w:t>
      </w:r>
      <w:r w:rsidR="00BB1F42">
        <w:rPr>
          <w:lang w:val="pl-PL"/>
        </w:rPr>
        <w:fldChar w:fldCharType="begin"/>
      </w:r>
      <w:r w:rsidR="00BB1F42">
        <w:rPr>
          <w:lang w:val="pl-PL"/>
        </w:rPr>
        <w:instrText xml:space="preserve"> REF _Ref38907005 \r \h </w:instrText>
      </w:r>
      <w:r w:rsidR="00BB1F42">
        <w:rPr>
          <w:lang w:val="pl-PL"/>
        </w:rPr>
      </w:r>
      <w:r w:rsidR="00BB1F42">
        <w:rPr>
          <w:lang w:val="pl-PL"/>
        </w:rPr>
        <w:fldChar w:fldCharType="separate"/>
      </w:r>
      <w:r w:rsidR="00BB1F42">
        <w:rPr>
          <w:lang w:val="pl-PL"/>
        </w:rPr>
        <w:t>4</w:t>
      </w:r>
      <w:r w:rsidR="00BB1F42">
        <w:rPr>
          <w:lang w:val="pl-PL"/>
        </w:rPr>
        <w:fldChar w:fldCharType="end"/>
      </w:r>
      <w:r w:rsidR="00656F4C">
        <w:rPr>
          <w:lang w:val="pl-PL"/>
        </w:rPr>
        <w:t xml:space="preserve"> Przedsiębiorca złoży za pośrednictwem bankowości elektronicznej Banku. </w:t>
      </w:r>
      <w:r w:rsidRPr="00F80A21">
        <w:rPr>
          <w:lang w:val="pl-PL"/>
        </w:rPr>
        <w:t xml:space="preserve">Informacja o podjęciu przez PFR decyzji o wysokości zwrotu subwencji finansowej, zostanie przekazana Przedsiębiorcy </w:t>
      </w:r>
      <w:r w:rsidR="000371C5">
        <w:rPr>
          <w:lang w:val="pl-PL"/>
        </w:rPr>
        <w:t>w</w:t>
      </w:r>
      <w:r w:rsidR="000371C5" w:rsidRPr="00F80A21">
        <w:rPr>
          <w:lang w:val="pl-PL"/>
        </w:rPr>
        <w:t xml:space="preserve"> sposób pozwalający Przedsiębiorcy zapoznać się z informacją o decyzji PFR.</w:t>
      </w:r>
      <w:r w:rsidR="000409B3" w:rsidRPr="00F80A21">
        <w:rPr>
          <w:lang w:val="pl-PL"/>
        </w:rPr>
        <w:t>.</w:t>
      </w:r>
      <w:r w:rsidRPr="00F80A21">
        <w:rPr>
          <w:lang w:val="pl-PL"/>
        </w:rPr>
        <w:t xml:space="preserve"> </w:t>
      </w:r>
    </w:p>
    <w:p w14:paraId="2C04A59D" w14:textId="1B11B246" w:rsidR="008450C3" w:rsidRPr="00F80A21" w:rsidRDefault="00A8266B" w:rsidP="00CD3491">
      <w:pPr>
        <w:pStyle w:val="AOGenNum3"/>
        <w:rPr>
          <w:lang w:val="pl-PL"/>
        </w:rPr>
      </w:pPr>
      <w:r w:rsidRPr="00F80A21">
        <w:rPr>
          <w:lang w:val="pl-PL"/>
        </w:rPr>
        <w:t>Do czasu całkowitego zwrotu subwencji finansowej przez Przedsiębiorcę</w:t>
      </w:r>
      <w:r w:rsidR="00AE5507" w:rsidRPr="00F80A21">
        <w:rPr>
          <w:lang w:val="pl-PL"/>
        </w:rPr>
        <w:t>,</w:t>
      </w:r>
      <w:r w:rsidR="0024045D" w:rsidRPr="00F80A21">
        <w:rPr>
          <w:lang w:val="pl-PL"/>
        </w:rPr>
        <w:t xml:space="preserve"> </w:t>
      </w:r>
      <w:r w:rsidR="008450C3" w:rsidRPr="00F80A21">
        <w:rPr>
          <w:lang w:val="pl-PL"/>
        </w:rPr>
        <w:t xml:space="preserve">PFR może kontrolować prawdziwość informacji </w:t>
      </w:r>
      <w:r w:rsidRPr="00F80A21">
        <w:rPr>
          <w:lang w:val="pl-PL"/>
        </w:rPr>
        <w:t xml:space="preserve">i oświadczeń złożonych </w:t>
      </w:r>
      <w:r w:rsidR="00AE5507" w:rsidRPr="00F80A21">
        <w:rPr>
          <w:lang w:val="pl-PL"/>
        </w:rPr>
        <w:t>w związ</w:t>
      </w:r>
      <w:r w:rsidR="00570E17" w:rsidRPr="00F80A21">
        <w:rPr>
          <w:lang w:val="pl-PL"/>
        </w:rPr>
        <w:t>ku z zawarciem niniejszej U</w:t>
      </w:r>
      <w:r w:rsidR="00AE5507" w:rsidRPr="00F80A21">
        <w:rPr>
          <w:lang w:val="pl-PL"/>
        </w:rPr>
        <w:t xml:space="preserve">mowy </w:t>
      </w:r>
      <w:r w:rsidR="005B0815" w:rsidRPr="00F80A21">
        <w:rPr>
          <w:lang w:val="pl-PL"/>
        </w:rPr>
        <w:t xml:space="preserve">przez Przedsiębiorcę </w:t>
      </w:r>
      <w:r w:rsidR="00AE5507" w:rsidRPr="00F80A21">
        <w:rPr>
          <w:lang w:val="pl-PL"/>
        </w:rPr>
        <w:t xml:space="preserve">lub osobę </w:t>
      </w:r>
      <w:r w:rsidR="00F302FF" w:rsidRPr="00F80A21">
        <w:rPr>
          <w:lang w:val="pl-PL"/>
        </w:rPr>
        <w:t>go reprezentującą</w:t>
      </w:r>
      <w:r w:rsidR="00AE5507" w:rsidRPr="00F80A21">
        <w:rPr>
          <w:lang w:val="pl-PL"/>
        </w:rPr>
        <w:t>.</w:t>
      </w:r>
      <w:r w:rsidR="00F302FF" w:rsidRPr="00F80A21">
        <w:rPr>
          <w:lang w:val="pl-PL"/>
        </w:rPr>
        <w:t xml:space="preserve"> </w:t>
      </w:r>
      <w:r w:rsidR="008450C3" w:rsidRPr="00F80A21">
        <w:rPr>
          <w:lang w:val="pl-PL"/>
        </w:rPr>
        <w:t>W przypadku stwierdzeni</w:t>
      </w:r>
      <w:r w:rsidR="00665BC3" w:rsidRPr="00F80A21">
        <w:rPr>
          <w:lang w:val="pl-PL"/>
        </w:rPr>
        <w:t>a</w:t>
      </w:r>
      <w:r w:rsidR="00AE5507" w:rsidRPr="00F80A21">
        <w:rPr>
          <w:lang w:val="pl-PL"/>
        </w:rPr>
        <w:t xml:space="preserve"> nieprawdziwości</w:t>
      </w:r>
      <w:r w:rsidR="008450C3" w:rsidRPr="00F80A21">
        <w:rPr>
          <w:lang w:val="pl-PL"/>
        </w:rPr>
        <w:t xml:space="preserve"> informacji </w:t>
      </w:r>
      <w:r w:rsidR="005B0815" w:rsidRPr="00F80A21">
        <w:rPr>
          <w:lang w:val="pl-PL"/>
        </w:rPr>
        <w:t xml:space="preserve">lub oświadczeń </w:t>
      </w:r>
      <w:r w:rsidR="00AE5507" w:rsidRPr="00F80A21">
        <w:rPr>
          <w:lang w:val="pl-PL"/>
        </w:rPr>
        <w:t xml:space="preserve">zawartych </w:t>
      </w:r>
      <w:r w:rsidR="00570E17" w:rsidRPr="00F80A21">
        <w:rPr>
          <w:lang w:val="pl-PL"/>
        </w:rPr>
        <w:t>w niniejszej U</w:t>
      </w:r>
      <w:r w:rsidR="005B0815" w:rsidRPr="00F80A21">
        <w:rPr>
          <w:lang w:val="pl-PL"/>
        </w:rPr>
        <w:t>mowie</w:t>
      </w:r>
      <w:r w:rsidR="0024045D" w:rsidRPr="00F80A21">
        <w:rPr>
          <w:lang w:val="pl-PL"/>
        </w:rPr>
        <w:t xml:space="preserve"> </w:t>
      </w:r>
      <w:r w:rsidR="008450C3" w:rsidRPr="00F80A21">
        <w:rPr>
          <w:lang w:val="pl-PL"/>
        </w:rPr>
        <w:t xml:space="preserve">PFR może </w:t>
      </w:r>
      <w:r w:rsidR="003320B9" w:rsidRPr="00F80A21">
        <w:rPr>
          <w:lang w:val="pl-PL"/>
        </w:rPr>
        <w:t>podjąć</w:t>
      </w:r>
      <w:r w:rsidR="00665BC3" w:rsidRPr="00F80A21">
        <w:rPr>
          <w:lang w:val="pl-PL"/>
        </w:rPr>
        <w:t xml:space="preserve"> </w:t>
      </w:r>
      <w:r w:rsidR="008450C3" w:rsidRPr="00F80A21">
        <w:rPr>
          <w:lang w:val="pl-PL"/>
        </w:rPr>
        <w:t xml:space="preserve">decyzję o zwrocie </w:t>
      </w:r>
      <w:r w:rsidR="00355861" w:rsidRPr="00F80A21">
        <w:rPr>
          <w:lang w:val="pl-PL"/>
        </w:rPr>
        <w:t xml:space="preserve">przez Przedsiębiorcę </w:t>
      </w:r>
      <w:r w:rsidR="00A77F82" w:rsidRPr="00F80A21">
        <w:rPr>
          <w:lang w:val="pl-PL"/>
        </w:rPr>
        <w:t xml:space="preserve">całości lub części </w:t>
      </w:r>
      <w:r w:rsidR="008450C3" w:rsidRPr="00F80A21">
        <w:rPr>
          <w:lang w:val="pl-PL"/>
        </w:rPr>
        <w:t xml:space="preserve">subwencji </w:t>
      </w:r>
      <w:r w:rsidR="0024045D" w:rsidRPr="00F80A21">
        <w:rPr>
          <w:lang w:val="pl-PL"/>
        </w:rPr>
        <w:t>finansowej</w:t>
      </w:r>
      <w:r w:rsidR="005B0815" w:rsidRPr="00F80A21">
        <w:rPr>
          <w:lang w:val="pl-PL"/>
        </w:rPr>
        <w:t>. W takim przypadku subwencja finansowa stanie się wymaga</w:t>
      </w:r>
      <w:r w:rsidR="00AE5507" w:rsidRPr="00F80A21">
        <w:rPr>
          <w:lang w:val="pl-PL"/>
        </w:rPr>
        <w:t>l</w:t>
      </w:r>
      <w:r w:rsidR="005B0815" w:rsidRPr="00F80A21">
        <w:rPr>
          <w:lang w:val="pl-PL"/>
        </w:rPr>
        <w:t xml:space="preserve">na w terminie 14 dni roboczych od dnia udostępnienia Przedsiębiorcy </w:t>
      </w:r>
      <w:r w:rsidR="00AE5507" w:rsidRPr="00F80A21">
        <w:rPr>
          <w:lang w:val="pl-PL"/>
        </w:rPr>
        <w:t xml:space="preserve">informacji o </w:t>
      </w:r>
      <w:r w:rsidR="005B0815" w:rsidRPr="00F80A21">
        <w:rPr>
          <w:lang w:val="pl-PL"/>
        </w:rPr>
        <w:t>decyzji PFR</w:t>
      </w:r>
      <w:r w:rsidR="00C1216F">
        <w:rPr>
          <w:lang w:val="pl-PL"/>
        </w:rPr>
        <w:t xml:space="preserve"> w</w:t>
      </w:r>
      <w:r w:rsidR="00AE5507" w:rsidRPr="00F80A21">
        <w:rPr>
          <w:lang w:val="pl-PL"/>
        </w:rPr>
        <w:t xml:space="preserve"> sposób</w:t>
      </w:r>
      <w:r w:rsidR="007B0C6C" w:rsidRPr="00F80A21">
        <w:rPr>
          <w:lang w:val="pl-PL"/>
        </w:rPr>
        <w:t xml:space="preserve"> pozwalający Przedsiębiorcy zapoznać się z informacją o decyzji PFR</w:t>
      </w:r>
      <w:r w:rsidR="008450C3" w:rsidRPr="00F80A21">
        <w:rPr>
          <w:lang w:val="pl-PL"/>
        </w:rPr>
        <w:t xml:space="preserve">. </w:t>
      </w:r>
    </w:p>
    <w:p w14:paraId="7350103F" w14:textId="77777777" w:rsidR="00EE125E" w:rsidRPr="00F80A21" w:rsidRDefault="004812F9" w:rsidP="00C20007">
      <w:pPr>
        <w:pStyle w:val="AOGenNum1"/>
        <w:jc w:val="center"/>
        <w:rPr>
          <w:rFonts w:cs="Arial"/>
          <w:lang w:val="pl-PL"/>
        </w:rPr>
      </w:pPr>
      <w:r w:rsidRPr="00F80A21">
        <w:rPr>
          <w:lang w:val="pl-PL"/>
        </w:rPr>
        <w:lastRenderedPageBreak/>
        <w:t xml:space="preserve">§ </w:t>
      </w:r>
    </w:p>
    <w:p w14:paraId="2257F6A3" w14:textId="1714B412" w:rsidR="006565D8" w:rsidRPr="00F80A21" w:rsidRDefault="006565D8" w:rsidP="00CD3491">
      <w:pPr>
        <w:pStyle w:val="AOGenNum3"/>
        <w:numPr>
          <w:ilvl w:val="0"/>
          <w:numId w:val="28"/>
        </w:numPr>
        <w:rPr>
          <w:rFonts w:cs="PKO Bank Polski Rg"/>
          <w:lang w:val="pl-PL"/>
        </w:rPr>
      </w:pPr>
      <w:r w:rsidRPr="00F80A21">
        <w:rPr>
          <w:rFonts w:cs="PKO Bank Polski Rg"/>
          <w:lang w:val="pl-PL"/>
        </w:rPr>
        <w:t>Kwota subwencji finansowej jest nieoprocentowana.</w:t>
      </w:r>
    </w:p>
    <w:p w14:paraId="618C36F9" w14:textId="716015D0" w:rsidR="00EE125E" w:rsidRPr="00F80A21" w:rsidRDefault="006565D8" w:rsidP="006565D8">
      <w:pPr>
        <w:pStyle w:val="AOGenNum3"/>
        <w:numPr>
          <w:ilvl w:val="0"/>
          <w:numId w:val="28"/>
        </w:numPr>
        <w:rPr>
          <w:rFonts w:cs="PKO Bank Polski Rg"/>
          <w:lang w:val="pl-PL"/>
        </w:rPr>
      </w:pPr>
      <w:r w:rsidRPr="00F80A21">
        <w:rPr>
          <w:lang w:val="pl-PL"/>
        </w:rPr>
        <w:t xml:space="preserve">Spłata subwencji finansowej rozpocznie się 13 miesiąca, licząc od pierwszego pełnego miesiąca od dnia wypłaty subwencji finansowej Przedsiębiorcy. </w:t>
      </w:r>
      <w:r w:rsidR="00C20007" w:rsidRPr="00F80A21">
        <w:rPr>
          <w:lang w:val="pl-PL"/>
        </w:rPr>
        <w:t>Kwota subwencji</w:t>
      </w:r>
      <w:r w:rsidR="0024045D" w:rsidRPr="00F80A21">
        <w:rPr>
          <w:lang w:val="pl-PL"/>
        </w:rPr>
        <w:t xml:space="preserve"> finansowej</w:t>
      </w:r>
      <w:r w:rsidRPr="00F80A21">
        <w:rPr>
          <w:lang w:val="pl-PL"/>
        </w:rPr>
        <w:t xml:space="preserve"> będzie spłacana </w:t>
      </w:r>
      <w:r w:rsidR="00C20007" w:rsidRPr="00F80A21">
        <w:rPr>
          <w:lang w:val="pl-PL"/>
        </w:rPr>
        <w:t>w 24 równych miesięcznych ratach</w:t>
      </w:r>
      <w:r w:rsidR="00EE125E" w:rsidRPr="00F80A21">
        <w:rPr>
          <w:lang w:val="pl-PL"/>
        </w:rPr>
        <w:t>.</w:t>
      </w:r>
      <w:r w:rsidR="000409B3" w:rsidRPr="00F80A21">
        <w:rPr>
          <w:lang w:val="pl-PL"/>
        </w:rPr>
        <w:t xml:space="preserve"> Wraz z decyzją PFR o wysokości kwoty spłaty subwencji finansowej zostanie udostępniony Przedsiębiorcy harmonogram spłaty.</w:t>
      </w:r>
    </w:p>
    <w:p w14:paraId="5508CBB1" w14:textId="7EFC7FBC" w:rsidR="00EE125E" w:rsidRPr="00F80A21" w:rsidRDefault="00D5318E" w:rsidP="006565D8">
      <w:pPr>
        <w:pStyle w:val="AOGenNum3"/>
        <w:rPr>
          <w:rFonts w:cs="PKO Bank Polski Rg"/>
          <w:lang w:val="pl-PL"/>
        </w:rPr>
      </w:pPr>
      <w:r w:rsidRPr="00F80A21">
        <w:rPr>
          <w:rFonts w:cs="PKO Bank Polski Rg"/>
          <w:lang w:val="pl-PL"/>
        </w:rPr>
        <w:t xml:space="preserve">Spłata subwencji </w:t>
      </w:r>
      <w:r w:rsidR="0024045D" w:rsidRPr="00F80A21">
        <w:rPr>
          <w:rFonts w:cs="PKO Bank Polski Rg"/>
          <w:lang w:val="pl-PL"/>
        </w:rPr>
        <w:t xml:space="preserve">finansowej </w:t>
      </w:r>
      <w:r w:rsidRPr="00F80A21">
        <w:rPr>
          <w:rFonts w:cs="PKO Bank Polski Rg"/>
          <w:lang w:val="pl-PL"/>
        </w:rPr>
        <w:t xml:space="preserve">nastąpi na rachunek wskazany w </w:t>
      </w:r>
      <w:r w:rsidR="000409B3" w:rsidRPr="00F80A21">
        <w:rPr>
          <w:rFonts w:cs="PKO Bank Polski Rg"/>
          <w:lang w:val="pl-PL"/>
        </w:rPr>
        <w:t>harmonogramie spłaty</w:t>
      </w:r>
      <w:r w:rsidR="00EE125E" w:rsidRPr="00F80A21">
        <w:rPr>
          <w:rFonts w:cs="PKO Bank Polski Rg"/>
          <w:lang w:val="pl-PL"/>
        </w:rPr>
        <w:t>.</w:t>
      </w:r>
    </w:p>
    <w:p w14:paraId="20B260DE" w14:textId="2521340D" w:rsidR="009608D0" w:rsidRPr="00F80A21" w:rsidRDefault="00EE125E" w:rsidP="001A4736">
      <w:pPr>
        <w:pStyle w:val="AOGenNum3"/>
        <w:rPr>
          <w:rFonts w:cs="PKO Bank Polski Rg"/>
          <w:lang w:val="pl-PL"/>
        </w:rPr>
      </w:pPr>
      <w:r w:rsidRPr="00F80A21">
        <w:rPr>
          <w:lang w:val="pl-PL"/>
        </w:rPr>
        <w:t xml:space="preserve">Spłata subwencji </w:t>
      </w:r>
      <w:r w:rsidR="0024045D" w:rsidRPr="00F80A21">
        <w:rPr>
          <w:lang w:val="pl-PL"/>
        </w:rPr>
        <w:t xml:space="preserve">finansowej </w:t>
      </w:r>
      <w:r w:rsidRPr="00F80A21">
        <w:rPr>
          <w:lang w:val="pl-PL"/>
        </w:rPr>
        <w:t>może być dokonana przed terminem jej spłaty określonym w harmonogramie, na rachunek</w:t>
      </w:r>
      <w:r w:rsidR="000C2147" w:rsidRPr="00F80A21">
        <w:rPr>
          <w:lang w:val="pl-PL"/>
        </w:rPr>
        <w:t xml:space="preserve"> wskazany w harmonogramie spłaty</w:t>
      </w:r>
      <w:r w:rsidR="003D02F2" w:rsidRPr="00F80A21">
        <w:rPr>
          <w:lang w:val="pl-PL"/>
        </w:rPr>
        <w:t xml:space="preserve"> lub w przypadku braku harmonogramu spłaty na inny rachunek wskazany przez PFR</w:t>
      </w:r>
      <w:r w:rsidRPr="00F80A21">
        <w:rPr>
          <w:lang w:val="pl-PL"/>
        </w:rPr>
        <w:t xml:space="preserve">. </w:t>
      </w:r>
      <w:r w:rsidR="000C2147" w:rsidRPr="00F80A21">
        <w:rPr>
          <w:lang w:val="pl-PL"/>
        </w:rPr>
        <w:t>Przedsiębiorca zobowiązany jest zawiadomić PFR o planowanej wcześniejszej spłacie subwencji finansowej, co najmniej miesiąc przed planowaną spłatą. W przypadku częściowej spłaty subwencji finansowej, d</w:t>
      </w:r>
      <w:r w:rsidRPr="00F80A21">
        <w:rPr>
          <w:lang w:val="pl-PL"/>
        </w:rPr>
        <w:t xml:space="preserve">la pozostałej do spłaty kwoty zostanie </w:t>
      </w:r>
      <w:r w:rsidRPr="00F80A21">
        <w:rPr>
          <w:rFonts w:cs="PKO Bank Polski Rg"/>
          <w:lang w:val="pl-PL"/>
        </w:rPr>
        <w:t>u</w:t>
      </w:r>
      <w:r w:rsidR="00FD6F99" w:rsidRPr="00F80A21">
        <w:rPr>
          <w:rFonts w:cs="PKO Bank Polski Rg"/>
          <w:lang w:val="pl-PL"/>
        </w:rPr>
        <w:t xml:space="preserve">dostępniony </w:t>
      </w:r>
      <w:r w:rsidR="000C2147" w:rsidRPr="00F80A21">
        <w:rPr>
          <w:rFonts w:cs="PKO Bank Polski Rg"/>
          <w:lang w:val="pl-PL"/>
        </w:rPr>
        <w:t xml:space="preserve">Przedsiębiorcy </w:t>
      </w:r>
      <w:r w:rsidR="00FD6F99" w:rsidRPr="00F80A21">
        <w:rPr>
          <w:rFonts w:cs="PKO Bank Polski Rg"/>
          <w:lang w:val="pl-PL"/>
        </w:rPr>
        <w:t xml:space="preserve">harmonogram spłaty </w:t>
      </w:r>
      <w:r w:rsidR="000C2147" w:rsidRPr="00F80A21">
        <w:rPr>
          <w:rFonts w:cs="PKO Bank Polski Rg"/>
          <w:lang w:val="pl-PL"/>
        </w:rPr>
        <w:t xml:space="preserve">pozostałej kwoty </w:t>
      </w:r>
      <w:r w:rsidR="00FD6F99" w:rsidRPr="00F80A21">
        <w:rPr>
          <w:rFonts w:cs="PKO Bank Polski Rg"/>
          <w:lang w:val="pl-PL"/>
        </w:rPr>
        <w:t>s</w:t>
      </w:r>
      <w:r w:rsidRPr="00F80A21">
        <w:rPr>
          <w:rFonts w:cs="PKO Bank Polski Rg"/>
          <w:lang w:val="pl-PL"/>
        </w:rPr>
        <w:t xml:space="preserve">ubwencji </w:t>
      </w:r>
      <w:r w:rsidR="00FD6F99" w:rsidRPr="00F80A21">
        <w:rPr>
          <w:rFonts w:cs="PKO Bank Polski Rg"/>
          <w:lang w:val="pl-PL"/>
        </w:rPr>
        <w:t>finansowej</w:t>
      </w:r>
      <w:r w:rsidR="009608D0" w:rsidRPr="00F80A21">
        <w:rPr>
          <w:rFonts w:cs="PKO Bank Polski Rg"/>
          <w:lang w:val="pl-PL"/>
        </w:rPr>
        <w:t>.</w:t>
      </w:r>
    </w:p>
    <w:p w14:paraId="12B5D2EE" w14:textId="4B0EA2CA" w:rsidR="00EE125E" w:rsidRPr="00F80A21" w:rsidRDefault="00EE125E" w:rsidP="00C20007">
      <w:pPr>
        <w:pStyle w:val="AOGenNum1"/>
        <w:jc w:val="center"/>
        <w:rPr>
          <w:lang w:val="pl-PL"/>
        </w:rPr>
      </w:pPr>
      <w:bookmarkStart w:id="20" w:name="_Ref38277616"/>
      <w:r w:rsidRPr="00F80A21">
        <w:rPr>
          <w:lang w:val="pl-PL"/>
        </w:rPr>
        <w:t>§</w:t>
      </w:r>
      <w:bookmarkEnd w:id="20"/>
      <w:r w:rsidRPr="00F80A21">
        <w:rPr>
          <w:lang w:val="pl-PL"/>
        </w:rPr>
        <w:t xml:space="preserve"> </w:t>
      </w:r>
    </w:p>
    <w:p w14:paraId="47C36CAC" w14:textId="7D6A5808" w:rsidR="00EE125E" w:rsidRPr="00F80A21" w:rsidRDefault="00EE125E" w:rsidP="00C7084D">
      <w:pPr>
        <w:pStyle w:val="AOGenNum3"/>
        <w:numPr>
          <w:ilvl w:val="0"/>
          <w:numId w:val="37"/>
        </w:numPr>
        <w:rPr>
          <w:lang w:val="pl-PL"/>
        </w:rPr>
      </w:pPr>
      <w:r w:rsidRPr="00F80A21">
        <w:rPr>
          <w:lang w:val="pl-PL"/>
        </w:rPr>
        <w:t xml:space="preserve">W przypadku niespłacenia </w:t>
      </w:r>
      <w:r w:rsidR="000409B3" w:rsidRPr="00F80A21">
        <w:rPr>
          <w:lang w:val="pl-PL"/>
        </w:rPr>
        <w:t>jaki</w:t>
      </w:r>
      <w:r w:rsidR="00C7084D" w:rsidRPr="00F80A21">
        <w:rPr>
          <w:lang w:val="pl-PL"/>
        </w:rPr>
        <w:t>ej</w:t>
      </w:r>
      <w:r w:rsidR="000409B3" w:rsidRPr="00F80A21">
        <w:rPr>
          <w:lang w:val="pl-PL"/>
        </w:rPr>
        <w:t xml:space="preserve">kolwiek </w:t>
      </w:r>
      <w:r w:rsidRPr="00F80A21">
        <w:rPr>
          <w:lang w:val="pl-PL"/>
        </w:rPr>
        <w:t xml:space="preserve">raty </w:t>
      </w:r>
      <w:r w:rsidR="000409B3" w:rsidRPr="00F80A21">
        <w:rPr>
          <w:lang w:val="pl-PL"/>
        </w:rPr>
        <w:t xml:space="preserve">subwencji finansowej </w:t>
      </w:r>
      <w:r w:rsidR="00D20648" w:rsidRPr="00F80A21">
        <w:rPr>
          <w:lang w:val="pl-PL"/>
        </w:rPr>
        <w:t xml:space="preserve">lub jej części </w:t>
      </w:r>
      <w:r w:rsidR="00FD6F99" w:rsidRPr="00F80A21">
        <w:rPr>
          <w:lang w:val="pl-PL"/>
        </w:rPr>
        <w:t>zgodnie z harmonogramem spłaty</w:t>
      </w:r>
      <w:r w:rsidRPr="00F80A21">
        <w:rPr>
          <w:lang w:val="pl-PL"/>
        </w:rPr>
        <w:t>, nalicz</w:t>
      </w:r>
      <w:r w:rsidR="000409B3" w:rsidRPr="00F80A21">
        <w:rPr>
          <w:lang w:val="pl-PL"/>
        </w:rPr>
        <w:t>a</w:t>
      </w:r>
      <w:r w:rsidRPr="00F80A21">
        <w:rPr>
          <w:lang w:val="pl-PL"/>
        </w:rPr>
        <w:t>ne będą odsetki ustawowe za opóźnienie od dnia następującego po dniu wymagalności raty do dnia faktycznej jej zapłaty</w:t>
      </w:r>
      <w:r w:rsidR="00A65841" w:rsidRPr="00F80A21">
        <w:rPr>
          <w:lang w:val="pl-PL"/>
        </w:rPr>
        <w:t>.</w:t>
      </w:r>
    </w:p>
    <w:p w14:paraId="2F2CED2F" w14:textId="05D69631" w:rsidR="00EE125E" w:rsidRPr="00F80A21" w:rsidRDefault="003B6F87" w:rsidP="00973795">
      <w:pPr>
        <w:pStyle w:val="AOGenNum3"/>
        <w:rPr>
          <w:lang w:val="pl-PL"/>
        </w:rPr>
      </w:pPr>
      <w:r w:rsidRPr="00F80A21">
        <w:rPr>
          <w:lang w:val="pl-PL"/>
        </w:rPr>
        <w:t>Opóźnienie w spłacie co najmniej</w:t>
      </w:r>
      <w:r w:rsidR="00EE125E" w:rsidRPr="00F80A21">
        <w:rPr>
          <w:lang w:val="pl-PL"/>
        </w:rPr>
        <w:t xml:space="preserve"> </w:t>
      </w:r>
      <w:r w:rsidR="00BF1077" w:rsidRPr="00F80A21">
        <w:rPr>
          <w:lang w:val="pl-PL"/>
        </w:rPr>
        <w:t>dwóch</w:t>
      </w:r>
      <w:r w:rsidR="00EE125E" w:rsidRPr="00F80A21">
        <w:rPr>
          <w:lang w:val="pl-PL"/>
        </w:rPr>
        <w:t xml:space="preserve"> rat może być podstawą </w:t>
      </w:r>
      <w:r w:rsidR="00BF1077" w:rsidRPr="00F80A21">
        <w:rPr>
          <w:lang w:val="pl-PL"/>
        </w:rPr>
        <w:t xml:space="preserve">natychmiastowego </w:t>
      </w:r>
      <w:r w:rsidR="00570E17" w:rsidRPr="00F80A21">
        <w:rPr>
          <w:lang w:val="pl-PL"/>
        </w:rPr>
        <w:t>wypowiedzenia U</w:t>
      </w:r>
      <w:r w:rsidR="00EE125E" w:rsidRPr="00F80A21">
        <w:rPr>
          <w:lang w:val="pl-PL"/>
        </w:rPr>
        <w:t>mowy</w:t>
      </w:r>
      <w:r w:rsidR="008E50EE" w:rsidRPr="00F80A21">
        <w:rPr>
          <w:lang w:val="pl-PL"/>
        </w:rPr>
        <w:t xml:space="preserve"> przez PFR</w:t>
      </w:r>
      <w:r w:rsidR="00EE125E" w:rsidRPr="00F80A21">
        <w:rPr>
          <w:lang w:val="pl-PL"/>
        </w:rPr>
        <w:t>.</w:t>
      </w:r>
      <w:r w:rsidR="000409B3" w:rsidRPr="00F80A21">
        <w:rPr>
          <w:lang w:val="pl-PL"/>
        </w:rPr>
        <w:t xml:space="preserve"> Wypowiedzenie stanie</w:t>
      </w:r>
      <w:r w:rsidR="00973795" w:rsidRPr="00F80A21">
        <w:rPr>
          <w:lang w:val="pl-PL"/>
        </w:rPr>
        <w:t xml:space="preserve"> się skuteczne w dniu </w:t>
      </w:r>
      <w:r w:rsidR="000409B3" w:rsidRPr="00F80A21">
        <w:rPr>
          <w:lang w:val="pl-PL"/>
        </w:rPr>
        <w:t>udostępnienia</w:t>
      </w:r>
      <w:r w:rsidR="00973795" w:rsidRPr="00F80A21">
        <w:rPr>
          <w:lang w:val="pl-PL"/>
        </w:rPr>
        <w:t xml:space="preserve"> Przedsiębiorc</w:t>
      </w:r>
      <w:r w:rsidR="00570E17" w:rsidRPr="00F80A21">
        <w:rPr>
          <w:lang w:val="pl-PL"/>
        </w:rPr>
        <w:t>y oświadczenia o wypowiedzeniu U</w:t>
      </w:r>
      <w:r w:rsidR="00973795" w:rsidRPr="00F80A21">
        <w:rPr>
          <w:lang w:val="pl-PL"/>
        </w:rPr>
        <w:t xml:space="preserve">mowy </w:t>
      </w:r>
      <w:r w:rsidR="00C1216F">
        <w:rPr>
          <w:lang w:val="pl-PL"/>
        </w:rPr>
        <w:t xml:space="preserve"> w</w:t>
      </w:r>
      <w:r w:rsidR="00973795" w:rsidRPr="00F80A21">
        <w:rPr>
          <w:lang w:val="pl-PL"/>
        </w:rPr>
        <w:t xml:space="preserve"> sposób</w:t>
      </w:r>
      <w:r w:rsidR="007B0C6C" w:rsidRPr="00F80A21">
        <w:rPr>
          <w:lang w:val="pl-PL"/>
        </w:rPr>
        <w:t xml:space="preserve"> pozwalający Przedsiębiorcy zapoznać się z tym wypowiedzeniem</w:t>
      </w:r>
      <w:r w:rsidR="00973795" w:rsidRPr="00F80A21">
        <w:rPr>
          <w:lang w:val="pl-PL"/>
        </w:rPr>
        <w:t>.</w:t>
      </w:r>
    </w:p>
    <w:p w14:paraId="6993F0B9" w14:textId="1800C336" w:rsidR="00EE125E" w:rsidRPr="00F80A21" w:rsidRDefault="00570E17" w:rsidP="00CD3491">
      <w:pPr>
        <w:pStyle w:val="AOGenNum3"/>
        <w:rPr>
          <w:lang w:val="pl-PL"/>
        </w:rPr>
      </w:pPr>
      <w:bookmarkStart w:id="21" w:name="_Ref38277622"/>
      <w:r w:rsidRPr="00F80A21">
        <w:rPr>
          <w:lang w:val="pl-PL"/>
        </w:rPr>
        <w:t>W przypadku wypowiedzenia U</w:t>
      </w:r>
      <w:r w:rsidR="00EE125E" w:rsidRPr="00F80A21">
        <w:rPr>
          <w:lang w:val="pl-PL"/>
        </w:rPr>
        <w:t xml:space="preserve">mowy Przedsiębiorca </w:t>
      </w:r>
      <w:r w:rsidR="000409B3" w:rsidRPr="00F80A21">
        <w:rPr>
          <w:lang w:val="pl-PL"/>
        </w:rPr>
        <w:t xml:space="preserve">zobowiązany będzie </w:t>
      </w:r>
      <w:r w:rsidR="00EE125E" w:rsidRPr="00F80A21">
        <w:rPr>
          <w:lang w:val="pl-PL"/>
        </w:rPr>
        <w:t>zw</w:t>
      </w:r>
      <w:r w:rsidR="000409B3" w:rsidRPr="00F80A21">
        <w:rPr>
          <w:lang w:val="pl-PL"/>
        </w:rPr>
        <w:t>rócić</w:t>
      </w:r>
      <w:r w:rsidR="00FD6F99" w:rsidRPr="00F80A21">
        <w:rPr>
          <w:lang w:val="pl-PL"/>
        </w:rPr>
        <w:t xml:space="preserve"> pozostałą do spłaty kwotę s</w:t>
      </w:r>
      <w:r w:rsidR="00EE125E" w:rsidRPr="00F80A21">
        <w:rPr>
          <w:lang w:val="pl-PL"/>
        </w:rPr>
        <w:t xml:space="preserve">ubwencji </w:t>
      </w:r>
      <w:r w:rsidR="00FD6F99" w:rsidRPr="00F80A21">
        <w:rPr>
          <w:lang w:val="pl-PL"/>
        </w:rPr>
        <w:t xml:space="preserve">finansowej </w:t>
      </w:r>
      <w:r w:rsidR="00EE125E" w:rsidRPr="00F80A21">
        <w:rPr>
          <w:lang w:val="pl-PL"/>
        </w:rPr>
        <w:t xml:space="preserve">w terminie </w:t>
      </w:r>
      <w:r w:rsidR="00973795" w:rsidRPr="00F80A21">
        <w:rPr>
          <w:lang w:val="pl-PL"/>
        </w:rPr>
        <w:t>14</w:t>
      </w:r>
      <w:r w:rsidR="00EE125E" w:rsidRPr="00F80A21">
        <w:rPr>
          <w:lang w:val="pl-PL"/>
        </w:rPr>
        <w:t xml:space="preserve"> dni</w:t>
      </w:r>
      <w:r w:rsidR="00BF1077" w:rsidRPr="00F80A21">
        <w:rPr>
          <w:lang w:val="pl-PL"/>
        </w:rPr>
        <w:t xml:space="preserve"> roboczych</w:t>
      </w:r>
      <w:r w:rsidRPr="00F80A21">
        <w:rPr>
          <w:lang w:val="pl-PL"/>
        </w:rPr>
        <w:t xml:space="preserve"> od dnia wypowiedzenia U</w:t>
      </w:r>
      <w:r w:rsidR="00EE125E" w:rsidRPr="00F80A21">
        <w:rPr>
          <w:lang w:val="pl-PL"/>
        </w:rPr>
        <w:t>mowy.</w:t>
      </w:r>
      <w:bookmarkEnd w:id="21"/>
    </w:p>
    <w:p w14:paraId="30A9DED8" w14:textId="77777777" w:rsidR="00EE125E" w:rsidRPr="00F80A21" w:rsidRDefault="00EE125E" w:rsidP="00C20007">
      <w:pPr>
        <w:pStyle w:val="AOGenNum1"/>
        <w:jc w:val="center"/>
        <w:rPr>
          <w:lang w:val="pl-PL"/>
        </w:rPr>
      </w:pPr>
      <w:r w:rsidRPr="00F80A21">
        <w:rPr>
          <w:lang w:val="pl-PL"/>
        </w:rPr>
        <w:t xml:space="preserve">§ </w:t>
      </w:r>
    </w:p>
    <w:p w14:paraId="7FD6DD8E" w14:textId="5D225FDB" w:rsidR="00EE125E" w:rsidRPr="00F80A21" w:rsidRDefault="00C20007" w:rsidP="00CD3491">
      <w:pPr>
        <w:pStyle w:val="AOGenNum3"/>
        <w:numPr>
          <w:ilvl w:val="0"/>
          <w:numId w:val="30"/>
        </w:numPr>
        <w:rPr>
          <w:lang w:val="pl-PL"/>
        </w:rPr>
      </w:pPr>
      <w:r w:rsidRPr="00F80A21">
        <w:rPr>
          <w:lang w:val="pl-PL"/>
        </w:rPr>
        <w:t>W przypadku, gdy po podjęciu decyzj</w:t>
      </w:r>
      <w:r w:rsidR="00FD6F99" w:rsidRPr="00F80A21">
        <w:rPr>
          <w:lang w:val="pl-PL"/>
        </w:rPr>
        <w:t>i przez PFR o wysokości zwrotu subwencji finansowej</w:t>
      </w:r>
      <w:r w:rsidR="00A83992" w:rsidRPr="00F80A21">
        <w:rPr>
          <w:lang w:val="pl-PL"/>
        </w:rPr>
        <w:t>,</w:t>
      </w:r>
      <w:r w:rsidRPr="00F80A21">
        <w:rPr>
          <w:lang w:val="pl-PL"/>
        </w:rPr>
        <w:t xml:space="preserve"> o której mowa w</w:t>
      </w:r>
      <w:r w:rsidRPr="00F80A21">
        <w:rPr>
          <w:rFonts w:cs="PKO Bank Polski Rg"/>
          <w:lang w:val="pl-PL"/>
        </w:rPr>
        <w:t> </w:t>
      </w:r>
      <w:r w:rsidR="00653FFA" w:rsidRPr="00F80A21">
        <w:rPr>
          <w:rFonts w:cs="PKO Bank Polski Rg"/>
          <w:lang w:val="pl-PL"/>
        </w:rPr>
        <w:fldChar w:fldCharType="begin"/>
      </w:r>
      <w:r w:rsidR="00653FFA" w:rsidRPr="00F80A21">
        <w:rPr>
          <w:rFonts w:cs="PKO Bank Polski Rg"/>
          <w:lang w:val="pl-PL"/>
        </w:rPr>
        <w:instrText xml:space="preserve"> REF _Ref38211415 \r \h </w:instrText>
      </w:r>
      <w:r w:rsidR="00653FFA" w:rsidRPr="00F80A21">
        <w:rPr>
          <w:rFonts w:cs="PKO Bank Polski Rg"/>
          <w:lang w:val="pl-PL"/>
        </w:rPr>
      </w:r>
      <w:r w:rsidR="00653FFA" w:rsidRPr="00F80A21">
        <w:rPr>
          <w:rFonts w:cs="PKO Bank Polski Rg"/>
          <w:lang w:val="pl-PL"/>
        </w:rPr>
        <w:fldChar w:fldCharType="separate"/>
      </w:r>
      <w:r w:rsidR="00D048B0">
        <w:rPr>
          <w:rFonts w:cs="PKO Bank Polski Rg"/>
          <w:lang w:val="pl-PL"/>
        </w:rPr>
        <w:t>§ 3</w:t>
      </w:r>
      <w:r w:rsidR="00653FFA" w:rsidRPr="00F80A21">
        <w:rPr>
          <w:rFonts w:cs="PKO Bank Polski Rg"/>
          <w:lang w:val="pl-PL"/>
        </w:rPr>
        <w:fldChar w:fldCharType="end"/>
      </w:r>
      <w:r w:rsidR="00EC3984" w:rsidRPr="00F80A21">
        <w:rPr>
          <w:rFonts w:cs="PKO Bank Polski Rg"/>
          <w:lang w:val="pl-PL"/>
        </w:rPr>
        <w:t xml:space="preserve"> ust. </w:t>
      </w:r>
      <w:r w:rsidR="00795550" w:rsidRPr="00F80A21">
        <w:rPr>
          <w:rFonts w:cs="PKO Bank Polski Rg"/>
          <w:lang w:val="pl-PL"/>
        </w:rPr>
        <w:fldChar w:fldCharType="begin"/>
      </w:r>
      <w:r w:rsidR="00795550" w:rsidRPr="00F80A21">
        <w:rPr>
          <w:rFonts w:cs="PKO Bank Polski Rg"/>
          <w:lang w:val="pl-PL"/>
        </w:rPr>
        <w:instrText xml:space="preserve"> REF _Ref38211428 \r \h </w:instrText>
      </w:r>
      <w:r w:rsidR="00795550" w:rsidRPr="00F80A21">
        <w:rPr>
          <w:rFonts w:cs="PKO Bank Polski Rg"/>
          <w:lang w:val="pl-PL"/>
        </w:rPr>
      </w:r>
      <w:r w:rsidR="00795550" w:rsidRPr="00F80A21">
        <w:rPr>
          <w:rFonts w:cs="PKO Bank Polski Rg"/>
          <w:lang w:val="pl-PL"/>
        </w:rPr>
        <w:fldChar w:fldCharType="separate"/>
      </w:r>
      <w:r w:rsidR="00D048B0">
        <w:rPr>
          <w:rFonts w:cs="PKO Bank Polski Rg"/>
          <w:lang w:val="pl-PL"/>
        </w:rPr>
        <w:t>3</w:t>
      </w:r>
      <w:r w:rsidR="00795550" w:rsidRPr="00F80A21">
        <w:rPr>
          <w:rFonts w:cs="PKO Bank Polski Rg"/>
          <w:lang w:val="pl-PL"/>
        </w:rPr>
        <w:fldChar w:fldCharType="end"/>
      </w:r>
      <w:r w:rsidR="00795550" w:rsidRPr="00F80A21">
        <w:rPr>
          <w:rFonts w:cs="PKO Bank Polski Rg"/>
          <w:lang w:val="pl-PL"/>
        </w:rPr>
        <w:t xml:space="preserve"> lub </w:t>
      </w:r>
      <w:r w:rsidR="00795550" w:rsidRPr="00F80A21">
        <w:rPr>
          <w:rFonts w:cs="PKO Bank Polski Rg"/>
          <w:lang w:val="pl-PL"/>
        </w:rPr>
        <w:fldChar w:fldCharType="begin"/>
      </w:r>
      <w:r w:rsidR="00795550" w:rsidRPr="00F80A21">
        <w:rPr>
          <w:rFonts w:cs="PKO Bank Polski Rg"/>
          <w:lang w:val="pl-PL"/>
        </w:rPr>
        <w:instrText xml:space="preserve"> REF _Ref38211415 \r \h </w:instrText>
      </w:r>
      <w:r w:rsidR="00795550" w:rsidRPr="00F80A21">
        <w:rPr>
          <w:rFonts w:cs="PKO Bank Polski Rg"/>
          <w:lang w:val="pl-PL"/>
        </w:rPr>
      </w:r>
      <w:r w:rsidR="00795550" w:rsidRPr="00F80A21">
        <w:rPr>
          <w:rFonts w:cs="PKO Bank Polski Rg"/>
          <w:lang w:val="pl-PL"/>
        </w:rPr>
        <w:fldChar w:fldCharType="separate"/>
      </w:r>
      <w:r w:rsidR="00D048B0">
        <w:rPr>
          <w:rFonts w:cs="PKO Bank Polski Rg"/>
          <w:lang w:val="pl-PL"/>
        </w:rPr>
        <w:t>§ 3</w:t>
      </w:r>
      <w:r w:rsidR="00795550" w:rsidRPr="00F80A21">
        <w:rPr>
          <w:rFonts w:cs="PKO Bank Polski Rg"/>
          <w:lang w:val="pl-PL"/>
        </w:rPr>
        <w:fldChar w:fldCharType="end"/>
      </w:r>
      <w:r w:rsidR="00795550" w:rsidRPr="00F80A21">
        <w:rPr>
          <w:rFonts w:cs="PKO Bank Polski Rg"/>
          <w:lang w:val="pl-PL"/>
        </w:rPr>
        <w:t xml:space="preserve"> ust. </w:t>
      </w:r>
      <w:r w:rsidR="00795550" w:rsidRPr="00F80A21">
        <w:rPr>
          <w:rFonts w:cs="PKO Bank Polski Rg"/>
          <w:lang w:val="pl-PL"/>
        </w:rPr>
        <w:fldChar w:fldCharType="begin"/>
      </w:r>
      <w:r w:rsidR="00795550" w:rsidRPr="00F80A21">
        <w:rPr>
          <w:rFonts w:cs="PKO Bank Polski Rg"/>
          <w:lang w:val="pl-PL"/>
        </w:rPr>
        <w:instrText xml:space="preserve"> REF _Ref38211755 \r \h </w:instrText>
      </w:r>
      <w:r w:rsidR="00795550" w:rsidRPr="00F80A21">
        <w:rPr>
          <w:rFonts w:cs="PKO Bank Polski Rg"/>
          <w:lang w:val="pl-PL"/>
        </w:rPr>
      </w:r>
      <w:r w:rsidR="00795550" w:rsidRPr="00F80A21">
        <w:rPr>
          <w:rFonts w:cs="PKO Bank Polski Rg"/>
          <w:lang w:val="pl-PL"/>
        </w:rPr>
        <w:fldChar w:fldCharType="separate"/>
      </w:r>
      <w:r w:rsidR="00D048B0">
        <w:rPr>
          <w:rFonts w:cs="PKO Bank Polski Rg"/>
          <w:lang w:val="pl-PL"/>
        </w:rPr>
        <w:t>4</w:t>
      </w:r>
      <w:r w:rsidR="00795550" w:rsidRPr="00F80A21">
        <w:rPr>
          <w:rFonts w:cs="PKO Bank Polski Rg"/>
          <w:lang w:val="pl-PL"/>
        </w:rPr>
        <w:fldChar w:fldCharType="end"/>
      </w:r>
      <w:r w:rsidR="00EE125E" w:rsidRPr="00F80A21">
        <w:rPr>
          <w:lang w:val="pl-PL"/>
        </w:rPr>
        <w:t>:</w:t>
      </w:r>
    </w:p>
    <w:p w14:paraId="70FE8FA9" w14:textId="44D1D2ED" w:rsidR="00EE125E" w:rsidRPr="00F80A21" w:rsidRDefault="00EE125E" w:rsidP="00CD3491">
      <w:pPr>
        <w:pStyle w:val="AOGenNum3List"/>
        <w:numPr>
          <w:ilvl w:val="3"/>
          <w:numId w:val="6"/>
        </w:numPr>
        <w:rPr>
          <w:lang w:val="pl-PL"/>
        </w:rPr>
      </w:pPr>
      <w:r w:rsidRPr="00F80A21">
        <w:rPr>
          <w:lang w:val="pl-PL"/>
        </w:rPr>
        <w:t>Przedsiębiorca zaprzestanie prowadzenia działalności gospodarczej</w:t>
      </w:r>
      <w:r w:rsidR="00653FFA" w:rsidRPr="00F80A21">
        <w:rPr>
          <w:lang w:val="pl-PL"/>
        </w:rPr>
        <w:t>, w tym zawiesi prowadzenie działalności gospodarczej</w:t>
      </w:r>
      <w:r w:rsidR="00076578" w:rsidRPr="00F80A21">
        <w:rPr>
          <w:lang w:val="pl-PL"/>
        </w:rPr>
        <w:t>;</w:t>
      </w:r>
      <w:r w:rsidRPr="00F80A21">
        <w:rPr>
          <w:lang w:val="pl-PL"/>
        </w:rPr>
        <w:t xml:space="preserve"> </w:t>
      </w:r>
    </w:p>
    <w:p w14:paraId="5C5537F6" w14:textId="4CFD7882" w:rsidR="00653FFA" w:rsidRPr="00F80A21" w:rsidRDefault="00653FFA" w:rsidP="00CD3491">
      <w:pPr>
        <w:pStyle w:val="AOGenNum3List"/>
        <w:numPr>
          <w:ilvl w:val="3"/>
          <w:numId w:val="6"/>
        </w:numPr>
        <w:rPr>
          <w:lang w:val="pl-PL"/>
        </w:rPr>
      </w:pPr>
      <w:r w:rsidRPr="00F80A21">
        <w:rPr>
          <w:lang w:val="pl-PL"/>
        </w:rPr>
        <w:t xml:space="preserve">rozpocznie się likwidacja Przedsiębiorcy na podstawie ustawy z dnia 15 września 2000 r. </w:t>
      </w:r>
      <w:r w:rsidR="00C02082" w:rsidRPr="00F80A21">
        <w:rPr>
          <w:lang w:val="pl-PL"/>
        </w:rPr>
        <w:t>Kodeks spółek handlowych,</w:t>
      </w:r>
    </w:p>
    <w:p w14:paraId="012F2932" w14:textId="144C8383" w:rsidR="00EE125E" w:rsidRPr="00F80A21" w:rsidRDefault="00041110" w:rsidP="00CD3491">
      <w:pPr>
        <w:pStyle w:val="AODocTxtL1"/>
        <w:rPr>
          <w:lang w:val="pl-PL"/>
        </w:rPr>
      </w:pPr>
      <w:r w:rsidRPr="00F80A21">
        <w:rPr>
          <w:rFonts w:cs="PKO Bank Polski Rg"/>
          <w:lang w:val="pl-PL"/>
        </w:rPr>
        <w:t>PFR może podjąć decyzję o</w:t>
      </w:r>
      <w:r w:rsidR="00570E17" w:rsidRPr="00F80A21">
        <w:rPr>
          <w:rFonts w:cs="PKO Bank Polski Rg"/>
          <w:lang w:val="pl-PL"/>
        </w:rPr>
        <w:t xml:space="preserve"> natychmiastowym wypowiedzeniu U</w:t>
      </w:r>
      <w:r w:rsidRPr="00F80A21">
        <w:rPr>
          <w:rFonts w:cs="PKO Bank Polski Rg"/>
          <w:lang w:val="pl-PL"/>
        </w:rPr>
        <w:t>mowy. Wypowiedzenie stanie się skuteczne w dniu udostępnienia Przedsiębiorc</w:t>
      </w:r>
      <w:r w:rsidR="00570E17" w:rsidRPr="00F80A21">
        <w:rPr>
          <w:rFonts w:cs="PKO Bank Polski Rg"/>
          <w:lang w:val="pl-PL"/>
        </w:rPr>
        <w:t>y oświadczenia o wypowiedzeniu U</w:t>
      </w:r>
      <w:r w:rsidRPr="00F80A21">
        <w:rPr>
          <w:rFonts w:cs="PKO Bank Polski Rg"/>
          <w:lang w:val="pl-PL"/>
        </w:rPr>
        <w:t>mowy</w:t>
      </w:r>
      <w:r w:rsidR="00C1216F">
        <w:rPr>
          <w:rFonts w:cs="PKO Bank Polski Rg"/>
          <w:lang w:val="pl-PL"/>
        </w:rPr>
        <w:t xml:space="preserve"> w</w:t>
      </w:r>
      <w:r w:rsidRPr="00F80A21">
        <w:rPr>
          <w:rFonts w:cs="PKO Bank Polski Rg"/>
          <w:lang w:val="pl-PL"/>
        </w:rPr>
        <w:t xml:space="preserve"> sposób</w:t>
      </w:r>
      <w:r w:rsidR="007B0C6C" w:rsidRPr="00F80A21">
        <w:rPr>
          <w:rFonts w:cs="PKO Bank Polski Rg"/>
          <w:lang w:val="pl-PL"/>
        </w:rPr>
        <w:t xml:space="preserve"> pozwalający Przedsiębiorcy zapoznać się z tym wypowiedzeniem</w:t>
      </w:r>
      <w:r w:rsidRPr="00F80A21">
        <w:rPr>
          <w:rFonts w:cs="PKO Bank Polski Rg"/>
          <w:lang w:val="pl-PL"/>
        </w:rPr>
        <w:t>.</w:t>
      </w:r>
      <w:r w:rsidRPr="00F80A21">
        <w:rPr>
          <w:lang w:val="pl-PL"/>
        </w:rPr>
        <w:t xml:space="preserve"> Pozostała do zwrotu kwota subwencji finansowej stanie się wymagalna </w:t>
      </w:r>
      <w:r w:rsidRPr="00F80A21">
        <w:rPr>
          <w:rFonts w:cs="PKO Bank Polski Rg"/>
          <w:lang w:val="pl-PL"/>
        </w:rPr>
        <w:t>w terminie 14 dni r</w:t>
      </w:r>
      <w:r w:rsidR="00570E17" w:rsidRPr="00F80A21">
        <w:rPr>
          <w:rFonts w:cs="PKO Bank Polski Rg"/>
          <w:lang w:val="pl-PL"/>
        </w:rPr>
        <w:t>oboczych od dnia wypowiedzenia U</w:t>
      </w:r>
      <w:r w:rsidRPr="00F80A21">
        <w:rPr>
          <w:rFonts w:cs="PKO Bank Polski Rg"/>
          <w:lang w:val="pl-PL"/>
        </w:rPr>
        <w:t>mowy</w:t>
      </w:r>
      <w:r w:rsidR="00EE125E" w:rsidRPr="00F80A21">
        <w:rPr>
          <w:rFonts w:cs="PKO Bank Polski Rg"/>
          <w:lang w:val="pl-PL"/>
        </w:rPr>
        <w:t>.</w:t>
      </w:r>
    </w:p>
    <w:p w14:paraId="094C0C74" w14:textId="07D3A47A" w:rsidR="00EE125E" w:rsidRPr="00F80A21" w:rsidRDefault="00EE125E" w:rsidP="00CD3491">
      <w:pPr>
        <w:pStyle w:val="AOGenNum3"/>
        <w:rPr>
          <w:lang w:val="pl-PL"/>
        </w:rPr>
      </w:pPr>
      <w:r w:rsidRPr="00F80A21">
        <w:rPr>
          <w:lang w:val="pl-PL"/>
        </w:rPr>
        <w:t>W przypadku śmierci Przedsiębiorcy</w:t>
      </w:r>
      <w:r w:rsidR="008E50EE" w:rsidRPr="00F80A21">
        <w:rPr>
          <w:lang w:val="pl-PL"/>
        </w:rPr>
        <w:t>, do którego mają zasto</w:t>
      </w:r>
      <w:r w:rsidR="00041110" w:rsidRPr="00F80A21">
        <w:rPr>
          <w:lang w:val="pl-PL"/>
        </w:rPr>
        <w:t>sowanie przepisy ustawy z dnia 5</w:t>
      </w:r>
      <w:r w:rsidR="008E50EE" w:rsidRPr="00F80A21">
        <w:rPr>
          <w:lang w:val="pl-PL"/>
        </w:rPr>
        <w:t xml:space="preserve"> lipca 2018 r. o zarządzie sukcesyjnym przedsiębiorstwem osoby fizycznej,</w:t>
      </w:r>
      <w:r w:rsidRPr="00F80A21">
        <w:rPr>
          <w:lang w:val="pl-PL"/>
        </w:rPr>
        <w:t xml:space="preserve"> po bezskutecznym upływie 2 </w:t>
      </w:r>
      <w:r w:rsidRPr="00F80A21">
        <w:rPr>
          <w:lang w:val="pl-PL"/>
        </w:rPr>
        <w:lastRenderedPageBreak/>
        <w:t>miesięcznego terminu na ustanowienie zarządcy sukcesyjnego (liczonego o</w:t>
      </w:r>
      <w:r w:rsidR="00570E17" w:rsidRPr="00F80A21">
        <w:rPr>
          <w:lang w:val="pl-PL"/>
        </w:rPr>
        <w:t>d daty śmierci Przedsiębiorcy) U</w:t>
      </w:r>
      <w:r w:rsidRPr="00F80A21">
        <w:rPr>
          <w:lang w:val="pl-PL"/>
        </w:rPr>
        <w:t>mowa może być kontynuowana przez spadkobierców</w:t>
      </w:r>
      <w:r w:rsidR="00041110" w:rsidRPr="00F80A21">
        <w:rPr>
          <w:lang w:val="pl-PL"/>
        </w:rPr>
        <w:t xml:space="preserve"> Przedsiębiorcy</w:t>
      </w:r>
      <w:r w:rsidRPr="00F80A21">
        <w:rPr>
          <w:lang w:val="pl-PL"/>
        </w:rPr>
        <w:t>, k</w:t>
      </w:r>
      <w:r w:rsidR="00041110" w:rsidRPr="00F80A21">
        <w:rPr>
          <w:lang w:val="pl-PL"/>
        </w:rPr>
        <w:t xml:space="preserve">tórzy uzgodnią z PFR warunki </w:t>
      </w:r>
      <w:r w:rsidRPr="00F80A21">
        <w:rPr>
          <w:lang w:val="pl-PL"/>
        </w:rPr>
        <w:t>jej kontynuowania.</w:t>
      </w:r>
    </w:p>
    <w:p w14:paraId="458674D7" w14:textId="77777777" w:rsidR="00EE125E" w:rsidRPr="00F80A21" w:rsidRDefault="00EE125E" w:rsidP="004812F9">
      <w:pPr>
        <w:pStyle w:val="AOGenNum1"/>
        <w:jc w:val="center"/>
        <w:rPr>
          <w:lang w:val="pl-PL"/>
        </w:rPr>
      </w:pPr>
      <w:bookmarkStart w:id="22" w:name="_Ref38285737"/>
      <w:r w:rsidRPr="00F80A21">
        <w:rPr>
          <w:lang w:val="pl-PL"/>
        </w:rPr>
        <w:t>§</w:t>
      </w:r>
      <w:bookmarkEnd w:id="22"/>
      <w:r w:rsidRPr="00F80A21">
        <w:rPr>
          <w:lang w:val="pl-PL"/>
        </w:rPr>
        <w:t xml:space="preserve"> </w:t>
      </w:r>
    </w:p>
    <w:p w14:paraId="523D3203" w14:textId="77777777" w:rsidR="00EE125E" w:rsidRPr="00F80A21" w:rsidRDefault="00EE125E" w:rsidP="00CD3491">
      <w:pPr>
        <w:pStyle w:val="AOGenNum3"/>
        <w:numPr>
          <w:ilvl w:val="0"/>
          <w:numId w:val="31"/>
        </w:numPr>
        <w:rPr>
          <w:lang w:val="pl-PL"/>
        </w:rPr>
      </w:pPr>
      <w:bookmarkStart w:id="23" w:name="_Ref38285742"/>
      <w:r w:rsidRPr="00F80A21">
        <w:rPr>
          <w:lang w:val="pl-PL"/>
        </w:rPr>
        <w:t>Przedsiębiorca zobowiązuje się:</w:t>
      </w:r>
      <w:bookmarkEnd w:id="23"/>
      <w:r w:rsidRPr="00F80A21">
        <w:rPr>
          <w:lang w:val="pl-PL"/>
        </w:rPr>
        <w:t xml:space="preserve"> </w:t>
      </w:r>
    </w:p>
    <w:p w14:paraId="10B46D6B" w14:textId="6B10E709" w:rsidR="00EE125E" w:rsidRPr="00F80A21" w:rsidRDefault="00C20007" w:rsidP="00CD3491">
      <w:pPr>
        <w:pStyle w:val="AOGenNum3List"/>
        <w:numPr>
          <w:ilvl w:val="3"/>
          <w:numId w:val="6"/>
        </w:numPr>
        <w:rPr>
          <w:lang w:val="pl-PL"/>
        </w:rPr>
      </w:pPr>
      <w:bookmarkStart w:id="24" w:name="_Ref38285745"/>
      <w:r w:rsidRPr="00F80A21">
        <w:rPr>
          <w:lang w:val="pl-PL"/>
        </w:rPr>
        <w:t xml:space="preserve">że do momentu spłaty całości subwencji </w:t>
      </w:r>
      <w:r w:rsidR="00FD6F99" w:rsidRPr="00F80A21">
        <w:rPr>
          <w:lang w:val="pl-PL"/>
        </w:rPr>
        <w:t xml:space="preserve">finansowej </w:t>
      </w:r>
      <w:r w:rsidR="005A51C4" w:rsidRPr="00F80A21">
        <w:rPr>
          <w:lang w:val="pl-PL"/>
        </w:rPr>
        <w:t xml:space="preserve">podlegającej spłacie </w:t>
      </w:r>
      <w:r w:rsidR="003320B9" w:rsidRPr="00F80A21">
        <w:rPr>
          <w:lang w:val="pl-PL"/>
        </w:rPr>
        <w:t>nie rozwiąże z Bankiem</w:t>
      </w:r>
      <w:r w:rsidR="00570E17" w:rsidRPr="00F80A21">
        <w:rPr>
          <w:lang w:val="pl-PL"/>
        </w:rPr>
        <w:t xml:space="preserve"> </w:t>
      </w:r>
      <w:r w:rsidR="00541D48">
        <w:rPr>
          <w:lang w:val="pl-PL"/>
        </w:rPr>
        <w:t>u</w:t>
      </w:r>
      <w:r w:rsidRPr="00F80A21">
        <w:rPr>
          <w:lang w:val="pl-PL"/>
        </w:rPr>
        <w:t>mowy o prowadzenie rachunku bankowego</w:t>
      </w:r>
      <w:r w:rsidR="00F20004" w:rsidRPr="00F80A21">
        <w:rPr>
          <w:lang w:val="pl-PL"/>
        </w:rPr>
        <w:t>,</w:t>
      </w:r>
      <w:r w:rsidRPr="00F80A21">
        <w:rPr>
          <w:lang w:val="pl-PL"/>
        </w:rPr>
        <w:t xml:space="preserve"> na któr</w:t>
      </w:r>
      <w:r w:rsidR="00A83992" w:rsidRPr="00F80A21">
        <w:rPr>
          <w:lang w:val="pl-PL"/>
        </w:rPr>
        <w:t>y</w:t>
      </w:r>
      <w:r w:rsidRPr="00F80A21">
        <w:rPr>
          <w:lang w:val="pl-PL"/>
        </w:rPr>
        <w:t xml:space="preserve"> nastąpiła wypłata subwencji </w:t>
      </w:r>
      <w:r w:rsidR="00FD6F99" w:rsidRPr="00F80A21">
        <w:rPr>
          <w:lang w:val="pl-PL"/>
        </w:rPr>
        <w:t xml:space="preserve">finansowej </w:t>
      </w:r>
      <w:r w:rsidR="00570E17" w:rsidRPr="00F80A21">
        <w:rPr>
          <w:lang w:val="pl-PL"/>
        </w:rPr>
        <w:t xml:space="preserve">oraz </w:t>
      </w:r>
      <w:r w:rsidR="00541D48">
        <w:rPr>
          <w:lang w:val="pl-PL"/>
        </w:rPr>
        <w:t>u</w:t>
      </w:r>
      <w:r w:rsidRPr="00F80A21">
        <w:rPr>
          <w:lang w:val="pl-PL"/>
        </w:rPr>
        <w:t>mowy o świadczenie usług bankowości elektronicznej oraz dokona wszelkich czynności</w:t>
      </w:r>
      <w:r w:rsidR="00A13720" w:rsidRPr="00F80A21">
        <w:rPr>
          <w:lang w:val="pl-PL"/>
        </w:rPr>
        <w:t>,</w:t>
      </w:r>
      <w:r w:rsidRPr="00F80A21">
        <w:rPr>
          <w:lang w:val="pl-PL"/>
        </w:rPr>
        <w:t xml:space="preserve"> jakie </w:t>
      </w:r>
      <w:r w:rsidR="003320B9" w:rsidRPr="00F80A21">
        <w:rPr>
          <w:lang w:val="pl-PL"/>
        </w:rPr>
        <w:t>mogą okazać się wymagane przez Bank</w:t>
      </w:r>
      <w:r w:rsidR="00A13720" w:rsidRPr="00F80A21">
        <w:rPr>
          <w:lang w:val="pl-PL"/>
        </w:rPr>
        <w:t>,</w:t>
      </w:r>
      <w:r w:rsidR="003320B9" w:rsidRPr="00F80A21">
        <w:rPr>
          <w:lang w:val="pl-PL"/>
        </w:rPr>
        <w:t xml:space="preserve"> tak aby nie dać Bankowi</w:t>
      </w:r>
      <w:r w:rsidRPr="00F80A21">
        <w:rPr>
          <w:lang w:val="pl-PL"/>
        </w:rPr>
        <w:t xml:space="preserve"> uprawnienia do wypowiedzeni</w:t>
      </w:r>
      <w:r w:rsidR="00A83992" w:rsidRPr="00F80A21">
        <w:rPr>
          <w:lang w:val="pl-PL"/>
        </w:rPr>
        <w:t>a</w:t>
      </w:r>
      <w:r w:rsidRPr="00F80A21">
        <w:rPr>
          <w:lang w:val="pl-PL"/>
        </w:rPr>
        <w:t xml:space="preserve"> którejkolwiek z tych umów;</w:t>
      </w:r>
      <w:bookmarkEnd w:id="24"/>
      <w:r w:rsidR="0040583C" w:rsidRPr="00F80A21">
        <w:rPr>
          <w:lang w:val="pl-PL"/>
        </w:rPr>
        <w:t xml:space="preserve"> </w:t>
      </w:r>
    </w:p>
    <w:p w14:paraId="74D64A8E" w14:textId="5B698C9C" w:rsidR="00FC3BA0" w:rsidRPr="00F80A21" w:rsidRDefault="00A65841" w:rsidP="00CD3491">
      <w:pPr>
        <w:pStyle w:val="AOGenNum3List"/>
        <w:numPr>
          <w:ilvl w:val="3"/>
          <w:numId w:val="6"/>
        </w:numPr>
        <w:rPr>
          <w:lang w:val="pl-PL"/>
        </w:rPr>
      </w:pPr>
      <w:r w:rsidRPr="00F80A21">
        <w:rPr>
          <w:lang w:val="pl-PL"/>
        </w:rPr>
        <w:t xml:space="preserve">że </w:t>
      </w:r>
      <w:r w:rsidR="00FC3BA0" w:rsidRPr="00F80A21">
        <w:rPr>
          <w:lang w:val="pl-PL"/>
        </w:rPr>
        <w:t>środki z subwencji finansowej przeznaczy wyłącznie na pokrycie kosztów prowadzonej działalności gospodarczej, z wyłączeniem przeznaczenia środków na nabycie (przejęcie) w sposób bezpośredni lu</w:t>
      </w:r>
      <w:r w:rsidR="007B552E" w:rsidRPr="00F80A21">
        <w:rPr>
          <w:lang w:val="pl-PL"/>
        </w:rPr>
        <w:t>b pośredni innego podmiotu</w:t>
      </w:r>
      <w:r w:rsidR="00FC3BA0" w:rsidRPr="00F80A21">
        <w:rPr>
          <w:lang w:val="pl-PL"/>
        </w:rPr>
        <w:t>;</w:t>
      </w:r>
    </w:p>
    <w:p w14:paraId="5BF71BA0" w14:textId="24437EA6" w:rsidR="00FC3BA0" w:rsidRPr="00F80A21" w:rsidRDefault="00A65841" w:rsidP="00CD3491">
      <w:pPr>
        <w:pStyle w:val="AOGenNum3List"/>
        <w:numPr>
          <w:ilvl w:val="3"/>
          <w:numId w:val="6"/>
        </w:numPr>
        <w:rPr>
          <w:lang w:val="pl-PL"/>
        </w:rPr>
      </w:pPr>
      <w:bookmarkStart w:id="25" w:name="_Ref38285760"/>
      <w:r w:rsidRPr="00F80A21">
        <w:rPr>
          <w:lang w:val="pl-PL"/>
        </w:rPr>
        <w:t xml:space="preserve">że </w:t>
      </w:r>
      <w:r w:rsidR="00FC3BA0" w:rsidRPr="00F80A21">
        <w:rPr>
          <w:lang w:val="pl-PL"/>
        </w:rPr>
        <w:t xml:space="preserve">nie przeznaczy środków z subwencji finansowej na płatności do właściciela, ani osób lub podmiotów powiązanych z właścicielem </w:t>
      </w:r>
      <w:r w:rsidR="008E50EE" w:rsidRPr="00F80A21">
        <w:rPr>
          <w:lang w:val="pl-PL"/>
        </w:rPr>
        <w:t>P</w:t>
      </w:r>
      <w:r w:rsidR="00FC3BA0" w:rsidRPr="00F80A21">
        <w:rPr>
          <w:lang w:val="pl-PL"/>
        </w:rPr>
        <w:t>rzedsiębiorcy;</w:t>
      </w:r>
      <w:bookmarkEnd w:id="25"/>
    </w:p>
    <w:p w14:paraId="31EBB4A6" w14:textId="740B2B52" w:rsidR="00EE125E" w:rsidRPr="00F80A21" w:rsidRDefault="00973795" w:rsidP="00CD3491">
      <w:pPr>
        <w:pStyle w:val="AOGenNum3List"/>
        <w:numPr>
          <w:ilvl w:val="3"/>
          <w:numId w:val="6"/>
        </w:numPr>
        <w:rPr>
          <w:lang w:val="pl-PL"/>
        </w:rPr>
      </w:pPr>
      <w:r w:rsidRPr="00F80A21">
        <w:rPr>
          <w:lang w:val="pl-PL"/>
        </w:rPr>
        <w:t xml:space="preserve">do </w:t>
      </w:r>
      <w:r w:rsidR="00EE125E" w:rsidRPr="00F80A21">
        <w:rPr>
          <w:lang w:val="pl-PL"/>
        </w:rPr>
        <w:t>niezwłocznego zawiadomienia PFR o wszelkich okolicznościach mających wpływ na realizację zobo</w:t>
      </w:r>
      <w:r w:rsidR="00570E17" w:rsidRPr="00F80A21">
        <w:rPr>
          <w:lang w:val="pl-PL"/>
        </w:rPr>
        <w:t>wiązań wynikających z U</w:t>
      </w:r>
      <w:r w:rsidR="00076578" w:rsidRPr="00F80A21">
        <w:rPr>
          <w:lang w:val="pl-PL"/>
        </w:rPr>
        <w:t>mowy,</w:t>
      </w:r>
      <w:r w:rsidR="00EE125E" w:rsidRPr="00F80A21">
        <w:rPr>
          <w:lang w:val="pl-PL"/>
        </w:rPr>
        <w:t xml:space="preserve"> w szczególności o:</w:t>
      </w:r>
    </w:p>
    <w:p w14:paraId="3A7E10E2" w14:textId="742A3F97" w:rsidR="00EE125E" w:rsidRPr="00F80A21" w:rsidRDefault="00076578" w:rsidP="00CD3491">
      <w:pPr>
        <w:pStyle w:val="AOGenNum3List"/>
        <w:numPr>
          <w:ilvl w:val="5"/>
          <w:numId w:val="6"/>
        </w:numPr>
        <w:rPr>
          <w:lang w:val="pl-PL"/>
        </w:rPr>
      </w:pPr>
      <w:r w:rsidRPr="00F80A21">
        <w:rPr>
          <w:lang w:val="pl-PL"/>
        </w:rPr>
        <w:t xml:space="preserve">zaprzestaniu lub </w:t>
      </w:r>
      <w:r w:rsidR="00FC3BA0" w:rsidRPr="00F80A21">
        <w:rPr>
          <w:lang w:val="pl-PL"/>
        </w:rPr>
        <w:t xml:space="preserve">zawieszeniu </w:t>
      </w:r>
      <w:r w:rsidR="00EE125E" w:rsidRPr="00F80A21">
        <w:rPr>
          <w:lang w:val="pl-PL"/>
        </w:rPr>
        <w:t xml:space="preserve">prowadzenia działalności </w:t>
      </w:r>
      <w:r w:rsidR="00FC3BA0" w:rsidRPr="00F80A21">
        <w:rPr>
          <w:lang w:val="pl-PL"/>
        </w:rPr>
        <w:t>gospodarczej;</w:t>
      </w:r>
    </w:p>
    <w:p w14:paraId="115A7A02" w14:textId="45F96098" w:rsidR="00EE125E" w:rsidRPr="00F80A21" w:rsidRDefault="00EE125E" w:rsidP="00CD3491">
      <w:pPr>
        <w:pStyle w:val="AOGenNum3List"/>
        <w:numPr>
          <w:ilvl w:val="5"/>
          <w:numId w:val="6"/>
        </w:numPr>
        <w:rPr>
          <w:lang w:val="pl-PL"/>
        </w:rPr>
      </w:pPr>
      <w:r w:rsidRPr="00F80A21">
        <w:rPr>
          <w:lang w:val="pl-PL"/>
        </w:rPr>
        <w:t xml:space="preserve">podjęciu czynności zmierzających do rozwiązania spółki Przedsiębiorcy lub rozpoczęcia </w:t>
      </w:r>
      <w:r w:rsidRPr="00F80A21">
        <w:rPr>
          <w:rFonts w:cs="Calibri"/>
          <w:lang w:val="pl-PL"/>
        </w:rPr>
        <w:t>postępowania upadł</w:t>
      </w:r>
      <w:r w:rsidR="00076578" w:rsidRPr="00F80A21">
        <w:rPr>
          <w:rFonts w:cs="Calibri"/>
          <w:lang w:val="pl-PL"/>
        </w:rPr>
        <w:t xml:space="preserve">ościowego </w:t>
      </w:r>
      <w:r w:rsidRPr="00F80A21">
        <w:rPr>
          <w:lang w:val="pl-PL"/>
        </w:rPr>
        <w:t xml:space="preserve">lub </w:t>
      </w:r>
      <w:r w:rsidR="00FC3BA0" w:rsidRPr="00F80A21">
        <w:rPr>
          <w:rFonts w:cs="Calibri"/>
          <w:lang w:val="pl-PL"/>
        </w:rPr>
        <w:t>restrukturyzacyjnego;</w:t>
      </w:r>
    </w:p>
    <w:p w14:paraId="57075247" w14:textId="3E3C6F7D" w:rsidR="00EE125E" w:rsidRPr="00F80A21" w:rsidRDefault="00EE125E" w:rsidP="00CD3491">
      <w:pPr>
        <w:pStyle w:val="AOGenNum3List"/>
        <w:numPr>
          <w:ilvl w:val="5"/>
          <w:numId w:val="6"/>
        </w:numPr>
        <w:rPr>
          <w:lang w:val="pl-PL"/>
        </w:rPr>
      </w:pPr>
      <w:r w:rsidRPr="00F80A21">
        <w:rPr>
          <w:lang w:val="pl-PL"/>
        </w:rPr>
        <w:t>złożeniu przez inny podmiot niż Przedsiębiorca wniosku o ogł</w:t>
      </w:r>
      <w:r w:rsidR="00076578" w:rsidRPr="00F80A21">
        <w:rPr>
          <w:lang w:val="pl-PL"/>
        </w:rPr>
        <w:t>oszenie upadłości Przedsiębiorcy</w:t>
      </w:r>
      <w:r w:rsidR="00FC3BA0" w:rsidRPr="00F80A21">
        <w:rPr>
          <w:lang w:val="pl-PL"/>
        </w:rPr>
        <w:t>,</w:t>
      </w:r>
    </w:p>
    <w:p w14:paraId="4EEC466F" w14:textId="26E7A681" w:rsidR="00EE125E" w:rsidRPr="00F80A21" w:rsidRDefault="00EE125E" w:rsidP="00CD3491">
      <w:pPr>
        <w:pStyle w:val="AOGenNum3List"/>
        <w:numPr>
          <w:ilvl w:val="3"/>
          <w:numId w:val="6"/>
        </w:numPr>
        <w:rPr>
          <w:lang w:val="pl-PL"/>
        </w:rPr>
      </w:pPr>
      <w:r w:rsidRPr="00F80A21">
        <w:rPr>
          <w:lang w:val="pl-PL"/>
        </w:rPr>
        <w:t xml:space="preserve">udzielania </w:t>
      </w:r>
      <w:r w:rsidR="00A65841" w:rsidRPr="00F80A21">
        <w:rPr>
          <w:lang w:val="pl-PL"/>
        </w:rPr>
        <w:t>PFR rzetelnych</w:t>
      </w:r>
      <w:r w:rsidRPr="00F80A21">
        <w:rPr>
          <w:lang w:val="pl-PL"/>
        </w:rPr>
        <w:t xml:space="preserve"> informacji i wyjaśnień oraz udostępnienia wszelkich dokumentów</w:t>
      </w:r>
      <w:r w:rsidR="008A48EB" w:rsidRPr="00F80A21">
        <w:rPr>
          <w:lang w:val="pl-PL"/>
        </w:rPr>
        <w:t xml:space="preserve"> związanych z realizac</w:t>
      </w:r>
      <w:r w:rsidR="00570E17" w:rsidRPr="00F80A21">
        <w:rPr>
          <w:lang w:val="pl-PL"/>
        </w:rPr>
        <w:t>ją U</w:t>
      </w:r>
      <w:r w:rsidR="008A48EB" w:rsidRPr="00F80A21">
        <w:rPr>
          <w:lang w:val="pl-PL"/>
        </w:rPr>
        <w:t>mowy.</w:t>
      </w:r>
    </w:p>
    <w:p w14:paraId="5956E597" w14:textId="4489BE7A" w:rsidR="00FC3BA0" w:rsidRPr="00F80A21" w:rsidRDefault="00FC3BA0" w:rsidP="00CD3491">
      <w:pPr>
        <w:pStyle w:val="AOGenNum3"/>
        <w:rPr>
          <w:lang w:val="pl-PL"/>
        </w:rPr>
      </w:pPr>
      <w:bookmarkStart w:id="26" w:name="_Ref38285771"/>
      <w:r w:rsidRPr="00F80A21">
        <w:rPr>
          <w:lang w:val="pl-PL"/>
        </w:rPr>
        <w:t xml:space="preserve">Przedsiębiorca może przeznaczyć środki z subwencji finansowej na przedterminową spłatę kredytów, z zastrzeżeniem, że na ten cel może być przeznaczone maksymalnie 25% </w:t>
      </w:r>
      <w:r w:rsidR="008E50EE" w:rsidRPr="00F80A21">
        <w:rPr>
          <w:lang w:val="pl-PL"/>
        </w:rPr>
        <w:t xml:space="preserve">kwoty </w:t>
      </w:r>
      <w:r w:rsidRPr="00F80A21">
        <w:rPr>
          <w:lang w:val="pl-PL"/>
        </w:rPr>
        <w:t>subwencji finansowej.</w:t>
      </w:r>
      <w:bookmarkEnd w:id="26"/>
      <w:r w:rsidRPr="00F80A21">
        <w:rPr>
          <w:lang w:val="pl-PL"/>
        </w:rPr>
        <w:t xml:space="preserve"> </w:t>
      </w:r>
    </w:p>
    <w:p w14:paraId="0249386F" w14:textId="5E5C38D4" w:rsidR="000A37C0" w:rsidRPr="00F80A21" w:rsidRDefault="000A37C0" w:rsidP="00CD3491">
      <w:pPr>
        <w:pStyle w:val="AOGenNum3"/>
        <w:rPr>
          <w:lang w:val="pl-PL"/>
        </w:rPr>
      </w:pPr>
      <w:r w:rsidRPr="00F80A21">
        <w:rPr>
          <w:lang w:val="pl-PL"/>
        </w:rPr>
        <w:t>Przedsiębiorca oświadcza, że:</w:t>
      </w:r>
    </w:p>
    <w:p w14:paraId="709884E0" w14:textId="2899C7DF" w:rsidR="000A37C0" w:rsidRPr="00F80A21" w:rsidRDefault="000A37C0" w:rsidP="00E8536E">
      <w:pPr>
        <w:pStyle w:val="AOGenNum3List"/>
        <w:numPr>
          <w:ilvl w:val="3"/>
          <w:numId w:val="6"/>
        </w:numPr>
        <w:rPr>
          <w:lang w:val="pl-PL"/>
        </w:rPr>
      </w:pPr>
      <w:r w:rsidRPr="00F80A21">
        <w:rPr>
          <w:lang w:val="pl-PL"/>
        </w:rPr>
        <w:t>uzyskał wszelkie zgody ni</w:t>
      </w:r>
      <w:r w:rsidR="00570E17" w:rsidRPr="00F80A21">
        <w:rPr>
          <w:lang w:val="pl-PL"/>
        </w:rPr>
        <w:t>ezbędne do zawarcia niniejszej U</w:t>
      </w:r>
      <w:r w:rsidRPr="00F80A21">
        <w:rPr>
          <w:lang w:val="pl-PL"/>
        </w:rPr>
        <w:t>mowy, w tym Przedsiębiorca pozostający w związku małżeńskim uzyskał zgodę m</w:t>
      </w:r>
      <w:r w:rsidR="00570E17" w:rsidRPr="00F80A21">
        <w:rPr>
          <w:lang w:val="pl-PL"/>
        </w:rPr>
        <w:t>ałżonka na zawarcie niniejszej U</w:t>
      </w:r>
      <w:r w:rsidRPr="00F80A21">
        <w:rPr>
          <w:lang w:val="pl-PL"/>
        </w:rPr>
        <w:t>mowy (o ile taka zgoda była wymagana)</w:t>
      </w:r>
      <w:r w:rsidR="00982B5D" w:rsidRPr="00F80A21">
        <w:rPr>
          <w:lang w:val="pl-PL"/>
        </w:rPr>
        <w:t>,</w:t>
      </w:r>
      <w:r w:rsidR="005A51C4" w:rsidRPr="00F80A21">
        <w:rPr>
          <w:lang w:val="pl-PL"/>
        </w:rPr>
        <w:t xml:space="preserve"> a Przedsiębiorca będący spółką</w:t>
      </w:r>
      <w:r w:rsidRPr="00F80A21">
        <w:rPr>
          <w:lang w:val="pl-PL"/>
        </w:rPr>
        <w:t xml:space="preserve"> uzyskał wszelkie uchwały </w:t>
      </w:r>
      <w:r w:rsidR="00A8266B" w:rsidRPr="00F80A21">
        <w:rPr>
          <w:lang w:val="pl-PL"/>
        </w:rPr>
        <w:t xml:space="preserve">wspólników lub </w:t>
      </w:r>
      <w:r w:rsidRPr="00F80A21">
        <w:rPr>
          <w:lang w:val="pl-PL"/>
        </w:rPr>
        <w:t>organów spółki w</w:t>
      </w:r>
      <w:r w:rsidR="00570E17" w:rsidRPr="00F80A21">
        <w:rPr>
          <w:lang w:val="pl-PL"/>
        </w:rPr>
        <w:t>ymagane do zawarcia niniejszej U</w:t>
      </w:r>
      <w:r w:rsidRPr="00F80A21">
        <w:rPr>
          <w:lang w:val="pl-PL"/>
        </w:rPr>
        <w:t>mowy (o ile takie uchwały były wymagane);</w:t>
      </w:r>
    </w:p>
    <w:p w14:paraId="424B754C" w14:textId="281D60D7" w:rsidR="000A37C0" w:rsidRPr="00F80A21" w:rsidRDefault="00570E17" w:rsidP="00E8536E">
      <w:pPr>
        <w:pStyle w:val="AOGenNum3List"/>
        <w:numPr>
          <w:ilvl w:val="3"/>
          <w:numId w:val="6"/>
        </w:numPr>
        <w:rPr>
          <w:lang w:val="pl-PL"/>
        </w:rPr>
      </w:pPr>
      <w:r w:rsidRPr="00F80A21">
        <w:rPr>
          <w:lang w:val="pl-PL"/>
        </w:rPr>
        <w:t>określenie go w komparycji U</w:t>
      </w:r>
      <w:r w:rsidR="00A91924" w:rsidRPr="00F80A21">
        <w:rPr>
          <w:lang w:val="pl-PL"/>
        </w:rPr>
        <w:t xml:space="preserve">mowy </w:t>
      </w:r>
      <w:r w:rsidR="00D20648" w:rsidRPr="00F80A21">
        <w:rPr>
          <w:lang w:val="pl-PL"/>
        </w:rPr>
        <w:t xml:space="preserve">wyłącznie </w:t>
      </w:r>
      <w:r w:rsidR="00A91924" w:rsidRPr="00F80A21">
        <w:rPr>
          <w:lang w:val="pl-PL"/>
        </w:rPr>
        <w:t>poprzez wskazanie firmy,</w:t>
      </w:r>
      <w:r w:rsidR="00F20004" w:rsidRPr="00F80A21">
        <w:rPr>
          <w:lang w:val="pl-PL"/>
        </w:rPr>
        <w:t xml:space="preserve"> pod którą prowadzi działalność</w:t>
      </w:r>
      <w:r w:rsidR="00A91924" w:rsidRPr="00F80A21">
        <w:rPr>
          <w:lang w:val="pl-PL"/>
        </w:rPr>
        <w:t>, oraz jego numer</w:t>
      </w:r>
      <w:r w:rsidR="00D20648" w:rsidRPr="00F80A21">
        <w:rPr>
          <w:lang w:val="pl-PL"/>
        </w:rPr>
        <w:t>u</w:t>
      </w:r>
      <w:r w:rsidR="00A91924" w:rsidRPr="00F80A21">
        <w:rPr>
          <w:lang w:val="pl-PL"/>
        </w:rPr>
        <w:t xml:space="preserve"> NIP </w:t>
      </w:r>
      <w:r w:rsidR="00454BB9" w:rsidRPr="00F80A21">
        <w:rPr>
          <w:lang w:val="pl-PL"/>
        </w:rPr>
        <w:t xml:space="preserve">lub </w:t>
      </w:r>
      <w:r w:rsidR="00A91924" w:rsidRPr="00F80A21">
        <w:rPr>
          <w:lang w:val="pl-PL"/>
        </w:rPr>
        <w:t xml:space="preserve">REGON </w:t>
      </w:r>
      <w:r w:rsidR="00D20648" w:rsidRPr="00F80A21">
        <w:rPr>
          <w:lang w:val="pl-PL"/>
        </w:rPr>
        <w:t xml:space="preserve">jest </w:t>
      </w:r>
      <w:r w:rsidR="00A91924" w:rsidRPr="00F80A21">
        <w:rPr>
          <w:lang w:val="pl-PL"/>
        </w:rPr>
        <w:t>wystarcza</w:t>
      </w:r>
      <w:r w:rsidR="00D20648" w:rsidRPr="00F80A21">
        <w:rPr>
          <w:lang w:val="pl-PL"/>
        </w:rPr>
        <w:t>jące</w:t>
      </w:r>
      <w:r w:rsidR="00A91924" w:rsidRPr="00F80A21">
        <w:rPr>
          <w:lang w:val="pl-PL"/>
        </w:rPr>
        <w:t xml:space="preserve"> do identyfikacji go jako osoby fizycznej;</w:t>
      </w:r>
    </w:p>
    <w:p w14:paraId="639A873E" w14:textId="22B3D0C8" w:rsidR="000A37C0" w:rsidRPr="00F80A21" w:rsidRDefault="000A37C0" w:rsidP="00E8536E">
      <w:pPr>
        <w:pStyle w:val="AOGenNum3List"/>
        <w:numPr>
          <w:ilvl w:val="3"/>
          <w:numId w:val="6"/>
        </w:numPr>
        <w:rPr>
          <w:lang w:val="pl-PL"/>
        </w:rPr>
      </w:pPr>
      <w:r w:rsidRPr="00F80A21">
        <w:rPr>
          <w:lang w:val="pl-PL"/>
        </w:rPr>
        <w:t>nie zawiera n</w:t>
      </w:r>
      <w:r w:rsidR="00570E17" w:rsidRPr="00F80A21">
        <w:rPr>
          <w:lang w:val="pl-PL"/>
        </w:rPr>
        <w:t>iniejszej U</w:t>
      </w:r>
      <w:r w:rsidRPr="00F80A21">
        <w:rPr>
          <w:lang w:val="pl-PL"/>
        </w:rPr>
        <w:t>mowy w charakterze konsume</w:t>
      </w:r>
      <w:r w:rsidR="00A91924" w:rsidRPr="00F80A21">
        <w:rPr>
          <w:lang w:val="pl-PL"/>
        </w:rPr>
        <w:t>nta.</w:t>
      </w:r>
    </w:p>
    <w:p w14:paraId="75B2C6D1" w14:textId="283AC475" w:rsidR="008A48EB" w:rsidRPr="00F80A21" w:rsidRDefault="009B393C" w:rsidP="00A2274E">
      <w:pPr>
        <w:pStyle w:val="AOGenNum3"/>
        <w:rPr>
          <w:lang w:val="pl-PL"/>
        </w:rPr>
      </w:pPr>
      <w:bookmarkStart w:id="27" w:name="_Ref38285779"/>
      <w:r w:rsidRPr="00F80A21">
        <w:rPr>
          <w:lang w:val="pl-PL"/>
        </w:rPr>
        <w:lastRenderedPageBreak/>
        <w:t>W pr</w:t>
      </w:r>
      <w:r w:rsidR="00570E17" w:rsidRPr="00F80A21">
        <w:rPr>
          <w:lang w:val="pl-PL"/>
        </w:rPr>
        <w:t xml:space="preserve">zypadku rozwiązania przez Bank </w:t>
      </w:r>
      <w:r w:rsidR="00541D48">
        <w:rPr>
          <w:lang w:val="pl-PL"/>
        </w:rPr>
        <w:t>u</w:t>
      </w:r>
      <w:r w:rsidRPr="00F80A21">
        <w:rPr>
          <w:lang w:val="pl-PL"/>
        </w:rPr>
        <w:t>mowy rachunku bankowego za pośrednictwem, którego obsługiwane jest rozlic</w:t>
      </w:r>
      <w:r w:rsidR="00570E17" w:rsidRPr="00F80A21">
        <w:rPr>
          <w:lang w:val="pl-PL"/>
        </w:rPr>
        <w:t xml:space="preserve">zenie subwencji finansowej lub </w:t>
      </w:r>
      <w:r w:rsidR="00541D48">
        <w:rPr>
          <w:lang w:val="pl-PL"/>
        </w:rPr>
        <w:t>u</w:t>
      </w:r>
      <w:r w:rsidRPr="00F80A21">
        <w:rPr>
          <w:lang w:val="pl-PL"/>
        </w:rPr>
        <w:t xml:space="preserve">mowy o świadczenie usług bankowości elektronicznej, albo zaprzestania świadczenia tych usług przez Bank z jakiejkolwiek innej przyczyny, </w:t>
      </w:r>
      <w:r w:rsidR="009F5A6C" w:rsidRPr="00F80A21">
        <w:rPr>
          <w:lang w:val="pl-PL"/>
        </w:rPr>
        <w:t>Przedsiębiorca zobowiązany jest niezwłocznie zawrzeć z innym bankiem</w:t>
      </w:r>
      <w:r w:rsidR="00A91924" w:rsidRPr="00F80A21">
        <w:rPr>
          <w:lang w:val="pl-PL"/>
        </w:rPr>
        <w:t xml:space="preserve"> obsługującym Program</w:t>
      </w:r>
      <w:r w:rsidR="005A51C4" w:rsidRPr="00F80A21">
        <w:rPr>
          <w:lang w:val="pl-PL"/>
        </w:rPr>
        <w:t>,</w:t>
      </w:r>
      <w:r w:rsidR="00570E17" w:rsidRPr="00F80A21">
        <w:rPr>
          <w:lang w:val="pl-PL"/>
        </w:rPr>
        <w:t xml:space="preserve"> </w:t>
      </w:r>
      <w:r w:rsidR="00C1216F">
        <w:rPr>
          <w:lang w:val="pl-PL"/>
        </w:rPr>
        <w:t>u</w:t>
      </w:r>
      <w:r w:rsidR="009F5A6C" w:rsidRPr="00F80A21">
        <w:rPr>
          <w:lang w:val="pl-PL"/>
        </w:rPr>
        <w:t xml:space="preserve">mowę rachunku </w:t>
      </w:r>
      <w:r w:rsidR="00C1216F">
        <w:rPr>
          <w:lang w:val="pl-PL"/>
        </w:rPr>
        <w:t>bankowego (</w:t>
      </w:r>
      <w:r w:rsidR="00A85891" w:rsidRPr="00F80A21">
        <w:rPr>
          <w:lang w:val="pl-PL"/>
        </w:rPr>
        <w:t>rozliczeniowego</w:t>
      </w:r>
      <w:r w:rsidR="00C1216F">
        <w:rPr>
          <w:lang w:val="pl-PL"/>
        </w:rPr>
        <w:t>)</w:t>
      </w:r>
      <w:r w:rsidR="00A85891" w:rsidRPr="00F80A21">
        <w:rPr>
          <w:lang w:val="pl-PL"/>
        </w:rPr>
        <w:t xml:space="preserve"> </w:t>
      </w:r>
      <w:r w:rsidR="00570E17" w:rsidRPr="00F80A21">
        <w:rPr>
          <w:lang w:val="pl-PL"/>
        </w:rPr>
        <w:t xml:space="preserve">i </w:t>
      </w:r>
      <w:r w:rsidR="00C1216F">
        <w:rPr>
          <w:lang w:val="pl-PL"/>
        </w:rPr>
        <w:t>u</w:t>
      </w:r>
      <w:r w:rsidR="009F5A6C" w:rsidRPr="00F80A21">
        <w:rPr>
          <w:lang w:val="pl-PL"/>
        </w:rPr>
        <w:t xml:space="preserve">mowę usług bankowości elektronicznej. Po zawarciu tych umów Przedsiębiorca zobowiązany jest zawiadomić PFR o </w:t>
      </w:r>
      <w:r w:rsidR="00454BB9" w:rsidRPr="00F80A21">
        <w:rPr>
          <w:lang w:val="pl-PL"/>
        </w:rPr>
        <w:t xml:space="preserve">zmianie </w:t>
      </w:r>
      <w:r w:rsidR="009F5A6C" w:rsidRPr="00F80A21">
        <w:rPr>
          <w:lang w:val="pl-PL"/>
        </w:rPr>
        <w:t>banku i zmianie numeru rachunku</w:t>
      </w:r>
      <w:r w:rsidR="00A85891" w:rsidRPr="00F80A21">
        <w:rPr>
          <w:lang w:val="pl-PL"/>
        </w:rPr>
        <w:t xml:space="preserve"> </w:t>
      </w:r>
      <w:r w:rsidR="00541D48">
        <w:rPr>
          <w:lang w:val="pl-PL"/>
        </w:rPr>
        <w:t>bankowego (</w:t>
      </w:r>
      <w:r w:rsidR="00A85891" w:rsidRPr="00F80A21">
        <w:rPr>
          <w:lang w:val="pl-PL"/>
        </w:rPr>
        <w:t>rozliczeniowego</w:t>
      </w:r>
      <w:r w:rsidR="00541D48">
        <w:rPr>
          <w:lang w:val="pl-PL"/>
        </w:rPr>
        <w:t>)</w:t>
      </w:r>
      <w:r w:rsidR="002F55E4" w:rsidRPr="00F80A21">
        <w:rPr>
          <w:lang w:val="pl-PL"/>
        </w:rPr>
        <w:t>.</w:t>
      </w:r>
      <w:bookmarkEnd w:id="27"/>
    </w:p>
    <w:p w14:paraId="62E7BB5D" w14:textId="09474DCD" w:rsidR="00A2274E" w:rsidRPr="00F80A21" w:rsidRDefault="00A2274E" w:rsidP="001A4736">
      <w:pPr>
        <w:pStyle w:val="AOGenNum3"/>
        <w:rPr>
          <w:lang w:val="pl-PL"/>
        </w:rPr>
      </w:pPr>
      <w:r w:rsidRPr="00F80A21">
        <w:rPr>
          <w:lang w:val="pl-PL"/>
        </w:rPr>
        <w:t xml:space="preserve">W przypadku naruszenia przez Przedsiębiorcę, któregokolwiek z zobowiązań określonych </w:t>
      </w:r>
      <w:r w:rsidR="00490510" w:rsidRPr="00F80A21">
        <w:rPr>
          <w:lang w:val="pl-PL"/>
        </w:rPr>
        <w:t>w</w:t>
      </w:r>
      <w:r w:rsidR="00F20004" w:rsidRPr="00F80A21">
        <w:rPr>
          <w:lang w:val="pl-PL"/>
        </w:rPr>
        <w:t xml:space="preserve"> </w:t>
      </w:r>
      <w:r w:rsidR="00F20004" w:rsidRPr="00F80A21">
        <w:rPr>
          <w:lang w:val="pl-PL"/>
        </w:rPr>
        <w:fldChar w:fldCharType="begin"/>
      </w:r>
      <w:r w:rsidR="00F20004" w:rsidRPr="00F80A21">
        <w:rPr>
          <w:lang w:val="pl-PL"/>
        </w:rPr>
        <w:instrText xml:space="preserve"> REF _Ref38285737 \n \h </w:instrText>
      </w:r>
      <w:r w:rsidR="00F20004" w:rsidRPr="00F80A21">
        <w:rPr>
          <w:lang w:val="pl-PL"/>
        </w:rPr>
      </w:r>
      <w:r w:rsidR="00F20004" w:rsidRPr="00F80A21">
        <w:rPr>
          <w:lang w:val="pl-PL"/>
        </w:rPr>
        <w:fldChar w:fldCharType="separate"/>
      </w:r>
      <w:r w:rsidR="00D048B0">
        <w:rPr>
          <w:lang w:val="pl-PL"/>
        </w:rPr>
        <w:t>§ 7</w:t>
      </w:r>
      <w:r w:rsidR="00F20004" w:rsidRPr="00F80A21">
        <w:rPr>
          <w:lang w:val="pl-PL"/>
        </w:rPr>
        <w:fldChar w:fldCharType="end"/>
      </w:r>
      <w:r w:rsidR="00F20004" w:rsidRPr="00F80A21">
        <w:rPr>
          <w:lang w:val="pl-PL"/>
        </w:rPr>
        <w:t xml:space="preserve"> ust. </w:t>
      </w:r>
      <w:r w:rsidR="00F20004" w:rsidRPr="00F80A21">
        <w:rPr>
          <w:lang w:val="pl-PL"/>
        </w:rPr>
        <w:fldChar w:fldCharType="begin"/>
      </w:r>
      <w:r w:rsidR="00F20004" w:rsidRPr="00F80A21">
        <w:rPr>
          <w:lang w:val="pl-PL"/>
        </w:rPr>
        <w:instrText xml:space="preserve"> REF _Ref38285745 \w \h </w:instrText>
      </w:r>
      <w:r w:rsidR="00F20004" w:rsidRPr="00F80A21">
        <w:rPr>
          <w:lang w:val="pl-PL"/>
        </w:rPr>
      </w:r>
      <w:r w:rsidR="00F20004" w:rsidRPr="00F80A21">
        <w:rPr>
          <w:lang w:val="pl-PL"/>
        </w:rPr>
        <w:fldChar w:fldCharType="separate"/>
      </w:r>
      <w:r w:rsidR="00D048B0">
        <w:rPr>
          <w:lang w:val="pl-PL"/>
        </w:rPr>
        <w:t>1(a)</w:t>
      </w:r>
      <w:r w:rsidR="00F20004" w:rsidRPr="00F80A21">
        <w:rPr>
          <w:lang w:val="pl-PL"/>
        </w:rPr>
        <w:fldChar w:fldCharType="end"/>
      </w:r>
      <w:r w:rsidR="00490510" w:rsidRPr="00F80A21">
        <w:rPr>
          <w:lang w:val="pl-PL"/>
        </w:rPr>
        <w:t xml:space="preserve"> - </w:t>
      </w:r>
      <w:r w:rsidR="00490510" w:rsidRPr="00F80A21">
        <w:rPr>
          <w:lang w:val="pl-PL"/>
        </w:rPr>
        <w:fldChar w:fldCharType="begin"/>
      </w:r>
      <w:r w:rsidR="00490510" w:rsidRPr="00F80A21">
        <w:rPr>
          <w:lang w:val="pl-PL"/>
        </w:rPr>
        <w:instrText xml:space="preserve"> REF _Ref38285760 \r \h </w:instrText>
      </w:r>
      <w:r w:rsidR="00490510" w:rsidRPr="00F80A21">
        <w:rPr>
          <w:lang w:val="pl-PL"/>
        </w:rPr>
      </w:r>
      <w:r w:rsidR="00490510" w:rsidRPr="00F80A21">
        <w:rPr>
          <w:lang w:val="pl-PL"/>
        </w:rPr>
        <w:fldChar w:fldCharType="separate"/>
      </w:r>
      <w:r w:rsidR="00D048B0">
        <w:rPr>
          <w:lang w:val="pl-PL"/>
        </w:rPr>
        <w:t>1(c)</w:t>
      </w:r>
      <w:r w:rsidR="00490510" w:rsidRPr="00F80A21">
        <w:rPr>
          <w:lang w:val="pl-PL"/>
        </w:rPr>
        <w:fldChar w:fldCharType="end"/>
      </w:r>
      <w:r w:rsidR="00490510" w:rsidRPr="00F80A21">
        <w:rPr>
          <w:lang w:val="pl-PL"/>
        </w:rPr>
        <w:t xml:space="preserve">, ust. </w:t>
      </w:r>
      <w:r w:rsidR="00490510" w:rsidRPr="00F80A21">
        <w:rPr>
          <w:lang w:val="pl-PL"/>
        </w:rPr>
        <w:fldChar w:fldCharType="begin"/>
      </w:r>
      <w:r w:rsidR="00490510" w:rsidRPr="00F80A21">
        <w:rPr>
          <w:lang w:val="pl-PL"/>
        </w:rPr>
        <w:instrText xml:space="preserve"> REF _Ref38285771 \r \h </w:instrText>
      </w:r>
      <w:r w:rsidR="00490510" w:rsidRPr="00F80A21">
        <w:rPr>
          <w:lang w:val="pl-PL"/>
        </w:rPr>
      </w:r>
      <w:r w:rsidR="00490510" w:rsidRPr="00F80A21">
        <w:rPr>
          <w:lang w:val="pl-PL"/>
        </w:rPr>
        <w:fldChar w:fldCharType="separate"/>
      </w:r>
      <w:r w:rsidR="00D048B0">
        <w:rPr>
          <w:lang w:val="pl-PL"/>
        </w:rPr>
        <w:t>2</w:t>
      </w:r>
      <w:r w:rsidR="00490510" w:rsidRPr="00F80A21">
        <w:rPr>
          <w:lang w:val="pl-PL"/>
        </w:rPr>
        <w:fldChar w:fldCharType="end"/>
      </w:r>
      <w:r w:rsidR="00490510" w:rsidRPr="00F80A21">
        <w:rPr>
          <w:lang w:val="pl-PL"/>
        </w:rPr>
        <w:t xml:space="preserve"> i ust. </w:t>
      </w:r>
      <w:r w:rsidR="00490510" w:rsidRPr="00F80A21">
        <w:rPr>
          <w:lang w:val="pl-PL"/>
        </w:rPr>
        <w:fldChar w:fldCharType="begin"/>
      </w:r>
      <w:r w:rsidR="00490510" w:rsidRPr="00F80A21">
        <w:rPr>
          <w:lang w:val="pl-PL"/>
        </w:rPr>
        <w:instrText xml:space="preserve"> REF _Ref38285779 \r \h </w:instrText>
      </w:r>
      <w:r w:rsidR="00490510" w:rsidRPr="00F80A21">
        <w:rPr>
          <w:lang w:val="pl-PL"/>
        </w:rPr>
      </w:r>
      <w:r w:rsidR="00490510" w:rsidRPr="00F80A21">
        <w:rPr>
          <w:lang w:val="pl-PL"/>
        </w:rPr>
        <w:fldChar w:fldCharType="separate"/>
      </w:r>
      <w:r w:rsidR="00D048B0">
        <w:rPr>
          <w:lang w:val="pl-PL"/>
        </w:rPr>
        <w:t>4</w:t>
      </w:r>
      <w:r w:rsidR="00490510" w:rsidRPr="00F80A21">
        <w:rPr>
          <w:lang w:val="pl-PL"/>
        </w:rPr>
        <w:fldChar w:fldCharType="end"/>
      </w:r>
      <w:r w:rsidR="00490510" w:rsidRPr="00F80A21">
        <w:rPr>
          <w:lang w:val="pl-PL"/>
        </w:rPr>
        <w:t xml:space="preserve"> P</w:t>
      </w:r>
      <w:r w:rsidR="00570E17" w:rsidRPr="00F80A21">
        <w:rPr>
          <w:lang w:val="pl-PL"/>
        </w:rPr>
        <w:t>FR może wypowiedzieć niniejszą U</w:t>
      </w:r>
      <w:r w:rsidR="00490510" w:rsidRPr="00F80A21">
        <w:rPr>
          <w:lang w:val="pl-PL"/>
        </w:rPr>
        <w:t>mowę ze skutkiem natychmiastowym. W takim przypadku subwencja finansowa stanie się wymaga</w:t>
      </w:r>
      <w:r w:rsidR="005F7759" w:rsidRPr="00F80A21">
        <w:rPr>
          <w:lang w:val="pl-PL"/>
        </w:rPr>
        <w:t>l</w:t>
      </w:r>
      <w:r w:rsidR="00490510" w:rsidRPr="00F80A21">
        <w:rPr>
          <w:lang w:val="pl-PL"/>
        </w:rPr>
        <w:t xml:space="preserve">na w terminie 14 dni roboczych od dnia </w:t>
      </w:r>
      <w:r w:rsidR="00982B5D" w:rsidRPr="00F80A21">
        <w:rPr>
          <w:lang w:val="pl-PL"/>
        </w:rPr>
        <w:t xml:space="preserve">udostępnienia </w:t>
      </w:r>
      <w:r w:rsidR="00490510" w:rsidRPr="00F80A21">
        <w:rPr>
          <w:lang w:val="pl-PL"/>
        </w:rPr>
        <w:t>Przedsiębiorc</w:t>
      </w:r>
      <w:r w:rsidR="00570E17" w:rsidRPr="00F80A21">
        <w:rPr>
          <w:lang w:val="pl-PL"/>
        </w:rPr>
        <w:t>y oświadczenia o wypowiedzeniu U</w:t>
      </w:r>
      <w:r w:rsidR="00490510" w:rsidRPr="00F80A21">
        <w:rPr>
          <w:lang w:val="pl-PL"/>
        </w:rPr>
        <w:t xml:space="preserve">mowy  </w:t>
      </w:r>
      <w:r w:rsidR="00541D48">
        <w:rPr>
          <w:lang w:val="pl-PL"/>
        </w:rPr>
        <w:t xml:space="preserve">w </w:t>
      </w:r>
      <w:r w:rsidR="00490510" w:rsidRPr="00F80A21">
        <w:rPr>
          <w:lang w:val="pl-PL"/>
        </w:rPr>
        <w:t>sposób</w:t>
      </w:r>
      <w:r w:rsidR="007B0C6C" w:rsidRPr="00F80A21">
        <w:rPr>
          <w:lang w:val="pl-PL"/>
        </w:rPr>
        <w:t xml:space="preserve"> pozwalający Przedsiębiorcy zapoznać się z tym wypowiedzeniem</w:t>
      </w:r>
      <w:r w:rsidR="00490510" w:rsidRPr="00F80A21">
        <w:rPr>
          <w:lang w:val="pl-PL"/>
        </w:rPr>
        <w:t>.</w:t>
      </w:r>
    </w:p>
    <w:p w14:paraId="66822E85" w14:textId="77777777" w:rsidR="00EE125E" w:rsidRPr="00F80A21" w:rsidRDefault="004812F9" w:rsidP="00C20007">
      <w:pPr>
        <w:pStyle w:val="AOGenNum1"/>
        <w:jc w:val="center"/>
        <w:rPr>
          <w:lang w:val="pl-PL"/>
        </w:rPr>
      </w:pPr>
      <w:bookmarkStart w:id="28" w:name="_Ref38210608"/>
      <w:r w:rsidRPr="00F80A21">
        <w:rPr>
          <w:lang w:val="pl-PL"/>
        </w:rPr>
        <w:t>§</w:t>
      </w:r>
      <w:bookmarkEnd w:id="28"/>
      <w:r w:rsidRPr="00F80A21">
        <w:rPr>
          <w:lang w:val="pl-PL"/>
        </w:rPr>
        <w:t xml:space="preserve"> </w:t>
      </w:r>
    </w:p>
    <w:p w14:paraId="36E83F73" w14:textId="1F3CB912" w:rsidR="004E2D25" w:rsidRPr="00F80A21" w:rsidRDefault="00914F34" w:rsidP="00CD3491">
      <w:pPr>
        <w:pStyle w:val="AOGenNum3"/>
        <w:numPr>
          <w:ilvl w:val="0"/>
          <w:numId w:val="32"/>
        </w:numPr>
        <w:rPr>
          <w:lang w:val="pl-PL"/>
        </w:rPr>
      </w:pPr>
      <w:bookmarkStart w:id="29" w:name="_Ref38293094"/>
      <w:r w:rsidRPr="00F80A21">
        <w:rPr>
          <w:lang w:val="pl-PL"/>
        </w:rPr>
        <w:t>W przypadku podjęcia przez PFR decyzji o</w:t>
      </w:r>
      <w:r w:rsidR="00EE125E" w:rsidRPr="00F80A21">
        <w:rPr>
          <w:lang w:val="pl-PL"/>
        </w:rPr>
        <w:t xml:space="preserve"> </w:t>
      </w:r>
      <w:r w:rsidR="000E5900" w:rsidRPr="00F80A21">
        <w:rPr>
          <w:lang w:val="pl-PL"/>
        </w:rPr>
        <w:t>wypłacie</w:t>
      </w:r>
      <w:r w:rsidR="00EB4845" w:rsidRPr="00F80A21">
        <w:rPr>
          <w:lang w:val="pl-PL"/>
        </w:rPr>
        <w:t xml:space="preserve"> </w:t>
      </w:r>
      <w:r w:rsidRPr="00F80A21">
        <w:rPr>
          <w:lang w:val="pl-PL"/>
        </w:rPr>
        <w:t xml:space="preserve">subwencji </w:t>
      </w:r>
      <w:r w:rsidR="00FD6F99" w:rsidRPr="00F80A21">
        <w:rPr>
          <w:lang w:val="pl-PL"/>
        </w:rPr>
        <w:t xml:space="preserve">finansowej </w:t>
      </w:r>
      <w:r w:rsidRPr="00F80A21">
        <w:rPr>
          <w:lang w:val="pl-PL"/>
        </w:rPr>
        <w:t>w kwocie niższej niż wnioskowana</w:t>
      </w:r>
      <w:r w:rsidR="005A51C4" w:rsidRPr="00F80A21">
        <w:rPr>
          <w:lang w:val="pl-PL"/>
        </w:rPr>
        <w:t>,</w:t>
      </w:r>
      <w:r w:rsidRPr="00F80A21">
        <w:rPr>
          <w:lang w:val="pl-PL"/>
        </w:rPr>
        <w:t xml:space="preserve"> </w:t>
      </w:r>
      <w:r w:rsidR="00EB4845" w:rsidRPr="00F80A21">
        <w:rPr>
          <w:lang w:val="pl-PL"/>
        </w:rPr>
        <w:t>P</w:t>
      </w:r>
      <w:r w:rsidRPr="00F80A21">
        <w:rPr>
          <w:lang w:val="pl-PL"/>
        </w:rPr>
        <w:t>rzeds</w:t>
      </w:r>
      <w:r w:rsidR="005E7949" w:rsidRPr="00F80A21">
        <w:rPr>
          <w:lang w:val="pl-PL"/>
        </w:rPr>
        <w:t>iębiorca może odwołać się od takiej</w:t>
      </w:r>
      <w:r w:rsidRPr="00F80A21">
        <w:rPr>
          <w:lang w:val="pl-PL"/>
        </w:rPr>
        <w:t xml:space="preserve"> decyzji </w:t>
      </w:r>
      <w:r w:rsidR="00E81942" w:rsidRPr="00F80A21">
        <w:rPr>
          <w:lang w:val="pl-PL"/>
        </w:rPr>
        <w:t xml:space="preserve">ponownie </w:t>
      </w:r>
      <w:r w:rsidR="000E5900" w:rsidRPr="00F80A21">
        <w:rPr>
          <w:lang w:val="pl-PL"/>
        </w:rPr>
        <w:t xml:space="preserve">ubiegając się </w:t>
      </w:r>
      <w:r w:rsidRPr="00F80A21">
        <w:rPr>
          <w:lang w:val="pl-PL"/>
        </w:rPr>
        <w:t xml:space="preserve">o </w:t>
      </w:r>
      <w:r w:rsidR="00657FAB" w:rsidRPr="00F80A21">
        <w:rPr>
          <w:lang w:val="pl-PL"/>
        </w:rPr>
        <w:t>wypłatę</w:t>
      </w:r>
      <w:r w:rsidRPr="00F80A21">
        <w:rPr>
          <w:lang w:val="pl-PL"/>
        </w:rPr>
        <w:t xml:space="preserve"> subwencji finansowej</w:t>
      </w:r>
      <w:r w:rsidR="00451BFA" w:rsidRPr="00F80A21">
        <w:rPr>
          <w:lang w:val="pl-PL"/>
        </w:rPr>
        <w:t xml:space="preserve"> w wysokości różnicy między pierwotnie wnioskowaną kwotą subwencji finansowej, a kwotą</w:t>
      </w:r>
      <w:r w:rsidR="00B74154" w:rsidRPr="00F80A21">
        <w:rPr>
          <w:lang w:val="pl-PL"/>
        </w:rPr>
        <w:t xml:space="preserve"> otrzymaną</w:t>
      </w:r>
      <w:r w:rsidRPr="00F80A21">
        <w:rPr>
          <w:lang w:val="pl-PL"/>
        </w:rPr>
        <w:t>.</w:t>
      </w:r>
      <w:bookmarkEnd w:id="29"/>
      <w:r w:rsidR="00FF658D" w:rsidRPr="00F80A21">
        <w:rPr>
          <w:lang w:val="pl-PL"/>
        </w:rPr>
        <w:t xml:space="preserve"> </w:t>
      </w:r>
    </w:p>
    <w:p w14:paraId="2B3F820E" w14:textId="142D75B4" w:rsidR="00EE125E" w:rsidRPr="00F80A21" w:rsidRDefault="00FF658D" w:rsidP="00CD3491">
      <w:pPr>
        <w:pStyle w:val="AOGenNum3"/>
        <w:numPr>
          <w:ilvl w:val="0"/>
          <w:numId w:val="32"/>
        </w:numPr>
        <w:rPr>
          <w:lang w:val="pl-PL"/>
        </w:rPr>
      </w:pPr>
      <w:bookmarkStart w:id="30" w:name="_Ref38293102"/>
      <w:r w:rsidRPr="00F80A21">
        <w:rPr>
          <w:lang w:val="pl-PL"/>
        </w:rPr>
        <w:t xml:space="preserve">W przypadku podjęcia przez PFR decyzji o odmowie </w:t>
      </w:r>
      <w:r w:rsidR="00657FAB" w:rsidRPr="00F80A21">
        <w:rPr>
          <w:lang w:val="pl-PL"/>
        </w:rPr>
        <w:t>wypłaty</w:t>
      </w:r>
      <w:r w:rsidR="00EB4845" w:rsidRPr="00F80A21">
        <w:rPr>
          <w:lang w:val="pl-PL"/>
        </w:rPr>
        <w:t xml:space="preserve"> subwencji finansowej </w:t>
      </w:r>
      <w:r w:rsidR="00570E17" w:rsidRPr="00F80A21">
        <w:rPr>
          <w:lang w:val="pl-PL"/>
        </w:rPr>
        <w:t>niniejsza U</w:t>
      </w:r>
      <w:r w:rsidR="00B74154" w:rsidRPr="00F80A21">
        <w:rPr>
          <w:lang w:val="pl-PL"/>
        </w:rPr>
        <w:t xml:space="preserve">mowa wygasa. </w:t>
      </w:r>
      <w:r w:rsidR="00EB4845" w:rsidRPr="00F80A21">
        <w:rPr>
          <w:lang w:val="pl-PL"/>
        </w:rPr>
        <w:t>Przedsiębior</w:t>
      </w:r>
      <w:r w:rsidR="00E81942" w:rsidRPr="00F80A21">
        <w:rPr>
          <w:lang w:val="pl-PL"/>
        </w:rPr>
        <w:t xml:space="preserve">ca może ponownie ubiegać się </w:t>
      </w:r>
      <w:r w:rsidR="00EB4845" w:rsidRPr="00F80A21">
        <w:rPr>
          <w:lang w:val="pl-PL"/>
        </w:rPr>
        <w:t xml:space="preserve">o </w:t>
      </w:r>
      <w:r w:rsidR="00657FAB" w:rsidRPr="00F80A21">
        <w:rPr>
          <w:lang w:val="pl-PL"/>
        </w:rPr>
        <w:t>wypłatę</w:t>
      </w:r>
      <w:r w:rsidR="00EB4845" w:rsidRPr="00F80A21">
        <w:rPr>
          <w:lang w:val="pl-PL"/>
        </w:rPr>
        <w:t xml:space="preserve"> subwencji finansowej</w:t>
      </w:r>
      <w:r w:rsidR="00E81942" w:rsidRPr="00F80A21">
        <w:rPr>
          <w:lang w:val="pl-PL"/>
        </w:rPr>
        <w:t xml:space="preserve"> i zawrzeć u</w:t>
      </w:r>
      <w:r w:rsidR="00B74154" w:rsidRPr="00F80A21">
        <w:rPr>
          <w:lang w:val="pl-PL"/>
        </w:rPr>
        <w:t>mowę subwencji finansowej</w:t>
      </w:r>
      <w:r w:rsidR="00EB4845" w:rsidRPr="00F80A21">
        <w:rPr>
          <w:lang w:val="pl-PL"/>
        </w:rPr>
        <w:t>.</w:t>
      </w:r>
      <w:bookmarkEnd w:id="30"/>
      <w:r w:rsidR="00E81942" w:rsidRPr="00F80A21">
        <w:rPr>
          <w:lang w:val="pl-PL"/>
        </w:rPr>
        <w:t xml:space="preserve"> Nowa umowa subwencji finansow</w:t>
      </w:r>
      <w:r w:rsidR="00605364" w:rsidRPr="00F80A21">
        <w:rPr>
          <w:lang w:val="pl-PL"/>
        </w:rPr>
        <w:t>ej</w:t>
      </w:r>
      <w:r w:rsidR="00E81942" w:rsidRPr="00F80A21">
        <w:rPr>
          <w:lang w:val="pl-PL"/>
        </w:rPr>
        <w:t xml:space="preserve"> powinna zostać zawarta za pośrednictwem</w:t>
      </w:r>
      <w:r w:rsidR="00B40268" w:rsidRPr="00F80A21">
        <w:rPr>
          <w:lang w:val="pl-PL"/>
        </w:rPr>
        <w:t xml:space="preserve"> Banku, </w:t>
      </w:r>
      <w:r w:rsidR="00E81942" w:rsidRPr="00F80A21">
        <w:rPr>
          <w:lang w:val="pl-PL"/>
        </w:rPr>
        <w:t>który pośredniczył przy zawarciu pierwszej umowy subwencji finansowej</w:t>
      </w:r>
      <w:r w:rsidR="00B40268" w:rsidRPr="00F80A21">
        <w:rPr>
          <w:lang w:val="pl-PL"/>
        </w:rPr>
        <w:t>.</w:t>
      </w:r>
    </w:p>
    <w:p w14:paraId="3E6D0F7B" w14:textId="434CE44D" w:rsidR="00EE125E" w:rsidRPr="00F80A21" w:rsidRDefault="00E81942" w:rsidP="00CD3491">
      <w:pPr>
        <w:pStyle w:val="AOGenNum3"/>
        <w:rPr>
          <w:lang w:val="pl-PL"/>
        </w:rPr>
      </w:pPr>
      <w:r w:rsidRPr="00F80A21">
        <w:rPr>
          <w:lang w:val="pl-PL"/>
        </w:rPr>
        <w:t>Przed pono</w:t>
      </w:r>
      <w:r w:rsidR="009521E3" w:rsidRPr="00F80A21">
        <w:rPr>
          <w:lang w:val="pl-PL"/>
        </w:rPr>
        <w:t>wnym ubieganiem się o wypłatę</w:t>
      </w:r>
      <w:r w:rsidRPr="00F80A21">
        <w:rPr>
          <w:lang w:val="pl-PL"/>
        </w:rPr>
        <w:t xml:space="preserve"> subwencji finansowej</w:t>
      </w:r>
      <w:r w:rsidR="00EE125E" w:rsidRPr="00F80A21">
        <w:rPr>
          <w:lang w:val="pl-PL"/>
        </w:rPr>
        <w:t xml:space="preserve">, Przedsiębiorca powinien wyjaśnić z </w:t>
      </w:r>
      <w:r w:rsidR="00EB4845" w:rsidRPr="00F80A21">
        <w:rPr>
          <w:lang w:val="pl-PL"/>
        </w:rPr>
        <w:t>Zakładem Ubezpie</w:t>
      </w:r>
      <w:r w:rsidR="00D20648" w:rsidRPr="00F80A21">
        <w:rPr>
          <w:lang w:val="pl-PL"/>
        </w:rPr>
        <w:t>czeń Społecznych i odpowiednim urzędem s</w:t>
      </w:r>
      <w:r w:rsidR="00EB4845" w:rsidRPr="00F80A21">
        <w:rPr>
          <w:lang w:val="pl-PL"/>
        </w:rPr>
        <w:t xml:space="preserve">karbowym </w:t>
      </w:r>
      <w:r w:rsidR="00EE125E" w:rsidRPr="00F80A21">
        <w:rPr>
          <w:lang w:val="pl-PL"/>
        </w:rPr>
        <w:t>rozbieżność danych w rejestrach tych insty</w:t>
      </w:r>
      <w:r w:rsidRPr="00F80A21">
        <w:rPr>
          <w:lang w:val="pl-PL"/>
        </w:rPr>
        <w:t>tucji z danymi podanymi przez siebie</w:t>
      </w:r>
      <w:r w:rsidR="00EE125E" w:rsidRPr="00F80A21">
        <w:rPr>
          <w:lang w:val="pl-PL"/>
        </w:rPr>
        <w:t xml:space="preserve">. Informacja o rozbieżności danych </w:t>
      </w:r>
      <w:r w:rsidR="008A7A4C" w:rsidRPr="00F80A21">
        <w:rPr>
          <w:lang w:val="pl-PL"/>
        </w:rPr>
        <w:t>zostanie</w:t>
      </w:r>
      <w:r w:rsidR="00EE125E" w:rsidRPr="00F80A21">
        <w:rPr>
          <w:lang w:val="pl-PL"/>
        </w:rPr>
        <w:t xml:space="preserve"> przekazana Przedsiębiorcy w decyzji o </w:t>
      </w:r>
      <w:r w:rsidRPr="00F80A21">
        <w:rPr>
          <w:lang w:val="pl-PL"/>
        </w:rPr>
        <w:t>wypłacie</w:t>
      </w:r>
      <w:r w:rsidR="00EE125E" w:rsidRPr="00F80A21">
        <w:rPr>
          <w:lang w:val="pl-PL"/>
        </w:rPr>
        <w:t xml:space="preserve"> subwencji</w:t>
      </w:r>
      <w:r w:rsidR="00FD6F99" w:rsidRPr="00F80A21">
        <w:rPr>
          <w:lang w:val="pl-PL"/>
        </w:rPr>
        <w:t xml:space="preserve"> </w:t>
      </w:r>
      <w:r w:rsidR="00016758" w:rsidRPr="00F80A21">
        <w:rPr>
          <w:lang w:val="pl-PL"/>
        </w:rPr>
        <w:t>finansowej</w:t>
      </w:r>
      <w:r w:rsidR="00EE125E" w:rsidRPr="00F80A21">
        <w:rPr>
          <w:lang w:val="pl-PL"/>
        </w:rPr>
        <w:t xml:space="preserve"> w kwocie niższej niż wnioskowana lub decyzji o odmowie </w:t>
      </w:r>
      <w:r w:rsidRPr="00F80A21">
        <w:rPr>
          <w:lang w:val="pl-PL"/>
        </w:rPr>
        <w:t>wypłaty</w:t>
      </w:r>
      <w:r w:rsidR="00EE125E" w:rsidRPr="00F80A21">
        <w:rPr>
          <w:lang w:val="pl-PL"/>
        </w:rPr>
        <w:t xml:space="preserve"> subwencji</w:t>
      </w:r>
      <w:r w:rsidR="00016758" w:rsidRPr="00F80A21">
        <w:rPr>
          <w:lang w:val="pl-PL"/>
        </w:rPr>
        <w:t xml:space="preserve"> finansowej</w:t>
      </w:r>
      <w:r w:rsidR="00EE125E" w:rsidRPr="00F80A21">
        <w:rPr>
          <w:lang w:val="pl-PL"/>
        </w:rPr>
        <w:t>.</w:t>
      </w:r>
    </w:p>
    <w:p w14:paraId="6C98248A" w14:textId="408DED8E" w:rsidR="00EE125E" w:rsidRPr="00F80A21" w:rsidRDefault="00EE125E" w:rsidP="001A4736">
      <w:pPr>
        <w:pStyle w:val="AOGenNum3"/>
        <w:rPr>
          <w:lang w:val="pl-PL"/>
        </w:rPr>
      </w:pPr>
      <w:r w:rsidRPr="00F80A21">
        <w:rPr>
          <w:lang w:val="pl-PL"/>
        </w:rPr>
        <w:t xml:space="preserve">W przypadku podjęcia przez PFR decyzji o podwyższeniu kwoty subwencji </w:t>
      </w:r>
      <w:r w:rsidR="00016758" w:rsidRPr="00F80A21">
        <w:rPr>
          <w:lang w:val="pl-PL"/>
        </w:rPr>
        <w:t>finansowej</w:t>
      </w:r>
      <w:r w:rsidR="00454BB9" w:rsidRPr="00F80A21">
        <w:rPr>
          <w:lang w:val="pl-PL"/>
        </w:rPr>
        <w:t>, na skutek rozpatrzenia odwołania,</w:t>
      </w:r>
      <w:r w:rsidR="00016758" w:rsidRPr="00F80A21">
        <w:rPr>
          <w:lang w:val="pl-PL"/>
        </w:rPr>
        <w:t xml:space="preserve"> </w:t>
      </w:r>
      <w:r w:rsidR="00605364" w:rsidRPr="00F80A21">
        <w:rPr>
          <w:lang w:val="pl-PL"/>
        </w:rPr>
        <w:t xml:space="preserve">PFR </w:t>
      </w:r>
      <w:r w:rsidRPr="00F80A21">
        <w:rPr>
          <w:lang w:val="pl-PL"/>
        </w:rPr>
        <w:t>przekazuje Przedsiębiorcy informację o podjętej decyzji</w:t>
      </w:r>
      <w:r w:rsidR="00EB4845" w:rsidRPr="00F80A21">
        <w:rPr>
          <w:lang w:val="pl-PL"/>
        </w:rPr>
        <w:t xml:space="preserve"> za pośrednictwem bankowości elektronicznej Banku</w:t>
      </w:r>
      <w:r w:rsidR="001A4736" w:rsidRPr="00F80A21">
        <w:rPr>
          <w:lang w:val="pl-PL"/>
        </w:rPr>
        <w:t xml:space="preserve"> lub innych bezpiecznych kanałów zweryfikowanych przez Bank i wykorzystywanych do komunikacji ze swoimi klientami (wiadomość e-mail, SMS) lub w inny sposób pozwalający Przedsiębiorcy zapoznać się z decyzją</w:t>
      </w:r>
      <w:r w:rsidRPr="00F80A21">
        <w:rPr>
          <w:lang w:val="pl-PL"/>
        </w:rPr>
        <w:t>.</w:t>
      </w:r>
    </w:p>
    <w:p w14:paraId="4A26A1A8" w14:textId="77777777" w:rsidR="009C4C43" w:rsidRDefault="00E81942" w:rsidP="00CD3491">
      <w:pPr>
        <w:pStyle w:val="AOGenNum3"/>
        <w:rPr>
          <w:lang w:val="pl-PL"/>
        </w:rPr>
      </w:pPr>
      <w:bookmarkStart w:id="31" w:name="_Ref38529497"/>
      <w:r w:rsidRPr="00F80A21">
        <w:rPr>
          <w:lang w:val="pl-PL"/>
        </w:rPr>
        <w:t>Proces weryfikacji danych i oświadczeń przy ponownym ubieganiu się o wypłatę subwencji finansowej</w:t>
      </w:r>
      <w:r w:rsidR="00764FE5" w:rsidRPr="00F80A21">
        <w:rPr>
          <w:lang w:val="pl-PL"/>
        </w:rPr>
        <w:t xml:space="preserve"> </w:t>
      </w:r>
      <w:r w:rsidR="00EE125E" w:rsidRPr="00F80A21">
        <w:rPr>
          <w:lang w:val="pl-PL"/>
        </w:rPr>
        <w:t>przebiega ana</w:t>
      </w:r>
      <w:r w:rsidRPr="00F80A21">
        <w:rPr>
          <w:lang w:val="pl-PL"/>
        </w:rPr>
        <w:t>logicznie jak przy zawarciu niniejszej Umowy</w:t>
      </w:r>
      <w:r w:rsidR="00EE125E" w:rsidRPr="00F80A21">
        <w:rPr>
          <w:lang w:val="pl-PL"/>
        </w:rPr>
        <w:t xml:space="preserve">. </w:t>
      </w:r>
    </w:p>
    <w:p w14:paraId="18EC8707" w14:textId="257D0BAE" w:rsidR="009C4C43" w:rsidRDefault="004E2D25" w:rsidP="00CD3491">
      <w:pPr>
        <w:pStyle w:val="AOGenNum3"/>
        <w:rPr>
          <w:lang w:val="pl-PL"/>
        </w:rPr>
      </w:pPr>
      <w:r w:rsidRPr="00F80A21">
        <w:rPr>
          <w:lang w:val="pl-PL"/>
        </w:rPr>
        <w:t>Przedsiębiorca m</w:t>
      </w:r>
      <w:r w:rsidR="00764FE5" w:rsidRPr="00F80A21">
        <w:rPr>
          <w:lang w:val="pl-PL"/>
        </w:rPr>
        <w:t xml:space="preserve">oże </w:t>
      </w:r>
      <w:r w:rsidR="00E81942" w:rsidRPr="00F80A21">
        <w:rPr>
          <w:lang w:val="pl-PL"/>
        </w:rPr>
        <w:t>odwołać się jedynie dwa razy od decyzji PFR o wypłacie subwencji finansowej</w:t>
      </w:r>
      <w:r w:rsidR="00B40268" w:rsidRPr="00F80A21">
        <w:rPr>
          <w:lang w:val="pl-PL"/>
        </w:rPr>
        <w:t xml:space="preserve">, w terminie </w:t>
      </w:r>
      <w:r w:rsidR="009C4C43">
        <w:rPr>
          <w:lang w:val="pl-PL"/>
        </w:rPr>
        <w:t xml:space="preserve">maksymalnie </w:t>
      </w:r>
      <w:r w:rsidR="00B40268" w:rsidRPr="00F80A21">
        <w:rPr>
          <w:lang w:val="pl-PL"/>
        </w:rPr>
        <w:t>dwóch miesięcy od dnia</w:t>
      </w:r>
      <w:r w:rsidR="008F4256">
        <w:rPr>
          <w:lang w:val="pl-PL"/>
        </w:rPr>
        <w:t xml:space="preserve"> zawarcia Umowy</w:t>
      </w:r>
      <w:r w:rsidR="009C4C43">
        <w:rPr>
          <w:lang w:val="pl-PL"/>
        </w:rPr>
        <w:t>.</w:t>
      </w:r>
    </w:p>
    <w:p w14:paraId="23BEB72C" w14:textId="4935E11C" w:rsidR="00EE125E" w:rsidRPr="00F80A21" w:rsidRDefault="009C4C43" w:rsidP="00CD3491">
      <w:pPr>
        <w:pStyle w:val="AOGenNum3"/>
        <w:rPr>
          <w:lang w:val="pl-PL"/>
        </w:rPr>
      </w:pPr>
      <w:r w:rsidRPr="00F80A21">
        <w:rPr>
          <w:lang w:val="pl-PL"/>
        </w:rPr>
        <w:t xml:space="preserve"> </w:t>
      </w:r>
      <w:r>
        <w:rPr>
          <w:lang w:val="pl-PL"/>
        </w:rPr>
        <w:t>P</w:t>
      </w:r>
      <w:r w:rsidR="006C599A" w:rsidRPr="00F80A21">
        <w:rPr>
          <w:lang w:val="pl-PL"/>
        </w:rPr>
        <w:t xml:space="preserve">ierwsze odwołanie może zostać złożone </w:t>
      </w:r>
      <w:r w:rsidR="008B61E7" w:rsidRPr="00F80A21">
        <w:rPr>
          <w:lang w:val="pl-PL"/>
        </w:rPr>
        <w:t xml:space="preserve">nie wcześniej niż </w:t>
      </w:r>
      <w:r w:rsidR="006C599A" w:rsidRPr="00F80A21">
        <w:rPr>
          <w:lang w:val="pl-PL"/>
        </w:rPr>
        <w:t>11 maja 2020 r</w:t>
      </w:r>
      <w:r w:rsidR="00B40268" w:rsidRPr="00F80A21">
        <w:rPr>
          <w:lang w:val="pl-PL"/>
        </w:rPr>
        <w:t>.</w:t>
      </w:r>
      <w:bookmarkEnd w:id="31"/>
    </w:p>
    <w:p w14:paraId="6685E255" w14:textId="77777777" w:rsidR="00E64484" w:rsidRPr="00F80A21" w:rsidRDefault="00E64484" w:rsidP="00E64484">
      <w:pPr>
        <w:pStyle w:val="AOGenNum1"/>
        <w:rPr>
          <w:lang w:val="pl-PL"/>
        </w:rPr>
      </w:pPr>
    </w:p>
    <w:p w14:paraId="3948BE6E" w14:textId="1DA43E55" w:rsidR="00EB7709" w:rsidRPr="00F80A21" w:rsidRDefault="00EE02B2" w:rsidP="00EF1C1C">
      <w:pPr>
        <w:pStyle w:val="AOGenNum3"/>
        <w:numPr>
          <w:ilvl w:val="0"/>
          <w:numId w:val="38"/>
        </w:numPr>
        <w:rPr>
          <w:lang w:val="pl-PL"/>
        </w:rPr>
      </w:pPr>
      <w:r w:rsidRPr="00F80A21">
        <w:rPr>
          <w:lang w:val="pl-PL"/>
        </w:rPr>
        <w:t xml:space="preserve">Przedsiębiorca </w:t>
      </w:r>
      <w:r w:rsidR="003320B9" w:rsidRPr="00F80A21">
        <w:rPr>
          <w:lang w:val="pl-PL"/>
        </w:rPr>
        <w:t>zobowiązany jest dostarczyć do Banku</w:t>
      </w:r>
      <w:r w:rsidRPr="00F80A21">
        <w:rPr>
          <w:lang w:val="pl-PL"/>
        </w:rPr>
        <w:t xml:space="preserve"> </w:t>
      </w:r>
      <w:r w:rsidR="00A208E0" w:rsidRPr="00F80A21">
        <w:rPr>
          <w:lang w:val="pl-PL"/>
        </w:rPr>
        <w:t>nie później niż do dnia</w:t>
      </w:r>
      <w:r w:rsidR="000A18C8">
        <w:rPr>
          <w:lang w:val="pl-PL"/>
        </w:rPr>
        <w:t xml:space="preserve"> 31 </w:t>
      </w:r>
      <w:r w:rsidR="00B35AC5">
        <w:rPr>
          <w:lang w:val="pl-PL"/>
        </w:rPr>
        <w:t xml:space="preserve">grudnia </w:t>
      </w:r>
      <w:r w:rsidR="000A18C8">
        <w:rPr>
          <w:lang w:val="pl-PL"/>
        </w:rPr>
        <w:t>2020 r.</w:t>
      </w:r>
      <w:r w:rsidR="00344257">
        <w:rPr>
          <w:lang w:val="pl-PL"/>
        </w:rPr>
        <w:t xml:space="preserve"> </w:t>
      </w:r>
      <w:r w:rsidRPr="00F80A21">
        <w:rPr>
          <w:lang w:val="pl-PL"/>
        </w:rPr>
        <w:t>(i) dokumenty potwierdzające, że osoba</w:t>
      </w:r>
      <w:r w:rsidR="00605364" w:rsidRPr="00F80A21">
        <w:rPr>
          <w:lang w:val="pl-PL"/>
        </w:rPr>
        <w:t>,</w:t>
      </w:r>
      <w:r w:rsidRPr="00F80A21">
        <w:rPr>
          <w:lang w:val="pl-PL"/>
        </w:rPr>
        <w:t xml:space="preserve"> która </w:t>
      </w:r>
      <w:r w:rsidR="00570E17" w:rsidRPr="00F80A21">
        <w:rPr>
          <w:lang w:val="pl-PL"/>
        </w:rPr>
        <w:t>zaakceptowała niniejszą U</w:t>
      </w:r>
      <w:r w:rsidR="002032D0" w:rsidRPr="00F80A21">
        <w:rPr>
          <w:lang w:val="pl-PL"/>
        </w:rPr>
        <w:t>mowę i złożył</w:t>
      </w:r>
      <w:r w:rsidR="00C82CBC" w:rsidRPr="00F80A21">
        <w:rPr>
          <w:lang w:val="pl-PL"/>
        </w:rPr>
        <w:t>a</w:t>
      </w:r>
      <w:r w:rsidR="002032D0" w:rsidRPr="00F80A21">
        <w:rPr>
          <w:lang w:val="pl-PL"/>
        </w:rPr>
        <w:t xml:space="preserve"> oświadczenie woli jej za</w:t>
      </w:r>
      <w:r w:rsidR="00EC3984" w:rsidRPr="00F80A21">
        <w:rPr>
          <w:lang w:val="pl-PL"/>
        </w:rPr>
        <w:t>warcia w imieniu Przedsiębiorcy</w:t>
      </w:r>
      <w:r w:rsidRPr="00F80A21">
        <w:rPr>
          <w:lang w:val="pl-PL"/>
        </w:rPr>
        <w:t xml:space="preserve"> była uprawniona do reprezentowania Przedsiębiorcy</w:t>
      </w:r>
      <w:r w:rsidR="00A208E0" w:rsidRPr="00F80A21">
        <w:rPr>
          <w:lang w:val="pl-PL"/>
        </w:rPr>
        <w:t xml:space="preserve"> (w zależności od sytuacji: pełnomocnictwo, informacja odpowiadająca odpisowi aktualnemu z Krajowego Rejestru Sądowego lub wyciąg z Centralnej Ewidencji i Informacji o Działalności Gospodarczej)</w:t>
      </w:r>
      <w:r w:rsidRPr="00F80A21">
        <w:rPr>
          <w:lang w:val="pl-PL"/>
        </w:rPr>
        <w:t xml:space="preserve"> lub (</w:t>
      </w:r>
      <w:r w:rsidR="00EB7709" w:rsidRPr="00F80A21">
        <w:rPr>
          <w:lang w:val="pl-PL"/>
        </w:rPr>
        <w:t>i</w:t>
      </w:r>
      <w:r w:rsidR="00BD6EA7" w:rsidRPr="00F80A21">
        <w:rPr>
          <w:lang w:val="pl-PL"/>
        </w:rPr>
        <w:t xml:space="preserve">i) </w:t>
      </w:r>
      <w:r w:rsidR="00EB7709" w:rsidRPr="00F80A21">
        <w:rPr>
          <w:lang w:val="pl-PL"/>
        </w:rPr>
        <w:t>potwierdzenie Przedsiębiorcy dokonania tych czynności</w:t>
      </w:r>
      <w:r w:rsidR="00A208E0" w:rsidRPr="00F80A21">
        <w:rPr>
          <w:lang w:val="pl-PL"/>
        </w:rPr>
        <w:t xml:space="preserve"> w formie </w:t>
      </w:r>
      <w:r w:rsidR="00A208E0" w:rsidRPr="00F80A21">
        <w:rPr>
          <w:lang w:val="pl-PL"/>
        </w:rPr>
        <w:lastRenderedPageBreak/>
        <w:t>oświadczenia</w:t>
      </w:r>
      <w:r w:rsidR="00EB7709" w:rsidRPr="00F80A21">
        <w:rPr>
          <w:lang w:val="pl-PL"/>
        </w:rPr>
        <w:t xml:space="preserve">. </w:t>
      </w:r>
      <w:r w:rsidR="00344257">
        <w:rPr>
          <w:lang w:val="pl-PL"/>
        </w:rPr>
        <w:t xml:space="preserve">Wzór pełnomocnictwa oraz oświadczenia zawarty jest w Regulaminie, o który mowa w </w:t>
      </w:r>
      <w:r w:rsidR="00344257">
        <w:rPr>
          <w:lang w:val="pl-PL"/>
        </w:rPr>
        <w:fldChar w:fldCharType="begin"/>
      </w:r>
      <w:r w:rsidR="00344257">
        <w:rPr>
          <w:lang w:val="pl-PL"/>
        </w:rPr>
        <w:instrText xml:space="preserve"> REF _Ref38907124 \r \h </w:instrText>
      </w:r>
      <w:r w:rsidR="00344257">
        <w:rPr>
          <w:lang w:val="pl-PL"/>
        </w:rPr>
      </w:r>
      <w:r w:rsidR="00344257">
        <w:rPr>
          <w:lang w:val="pl-PL"/>
        </w:rPr>
        <w:fldChar w:fldCharType="separate"/>
      </w:r>
      <w:r w:rsidR="00344257">
        <w:rPr>
          <w:lang w:val="pl-PL"/>
        </w:rPr>
        <w:t>§ 11</w:t>
      </w:r>
      <w:r w:rsidR="00344257">
        <w:rPr>
          <w:lang w:val="pl-PL"/>
        </w:rPr>
        <w:fldChar w:fldCharType="end"/>
      </w:r>
      <w:r w:rsidR="00344257">
        <w:rPr>
          <w:lang w:val="pl-PL"/>
        </w:rPr>
        <w:t xml:space="preserve"> ust. </w:t>
      </w:r>
      <w:r w:rsidR="00344257">
        <w:rPr>
          <w:lang w:val="pl-PL"/>
        </w:rPr>
        <w:fldChar w:fldCharType="begin"/>
      </w:r>
      <w:r w:rsidR="00344257">
        <w:rPr>
          <w:lang w:val="pl-PL"/>
        </w:rPr>
        <w:instrText xml:space="preserve"> REF _Ref38907155 \r \h </w:instrText>
      </w:r>
      <w:r w:rsidR="00344257">
        <w:rPr>
          <w:lang w:val="pl-PL"/>
        </w:rPr>
      </w:r>
      <w:r w:rsidR="00344257">
        <w:rPr>
          <w:lang w:val="pl-PL"/>
        </w:rPr>
        <w:fldChar w:fldCharType="separate"/>
      </w:r>
      <w:r w:rsidR="00344257">
        <w:rPr>
          <w:lang w:val="pl-PL"/>
        </w:rPr>
        <w:t>4</w:t>
      </w:r>
      <w:r w:rsidR="00344257">
        <w:rPr>
          <w:lang w:val="pl-PL"/>
        </w:rPr>
        <w:fldChar w:fldCharType="end"/>
      </w:r>
      <w:r w:rsidR="00344257">
        <w:rPr>
          <w:lang w:val="pl-PL"/>
        </w:rPr>
        <w:t xml:space="preserve">. </w:t>
      </w:r>
      <w:r w:rsidR="009C4C43">
        <w:rPr>
          <w:lang w:val="pl-PL"/>
        </w:rPr>
        <w:t>Przedsiębiorca przyjmuje do wiadomości, że</w:t>
      </w:r>
      <w:r w:rsidR="001E1ADB">
        <w:rPr>
          <w:lang w:val="pl-PL"/>
        </w:rPr>
        <w:t xml:space="preserve"> Bank </w:t>
      </w:r>
      <w:r w:rsidR="00C46D40">
        <w:rPr>
          <w:lang w:val="pl-PL"/>
        </w:rPr>
        <w:t>nie później</w:t>
      </w:r>
      <w:r w:rsidR="001E1ADB">
        <w:rPr>
          <w:lang w:val="pl-PL"/>
        </w:rPr>
        <w:t xml:space="preserve"> niż w terminie </w:t>
      </w:r>
      <w:r w:rsidR="00344257">
        <w:rPr>
          <w:lang w:val="pl-PL"/>
        </w:rPr>
        <w:t>do 30 listopada 2020 r., za pośrednictwem komunikatu w bankowości elektronicznej lub na stronie internetowej</w:t>
      </w:r>
      <w:r w:rsidR="00B35AC5">
        <w:rPr>
          <w:lang w:val="pl-PL"/>
        </w:rPr>
        <w:t xml:space="preserve"> Banku</w:t>
      </w:r>
      <w:r w:rsidR="00BB1F42">
        <w:rPr>
          <w:lang w:val="pl-PL"/>
        </w:rPr>
        <w:t>,</w:t>
      </w:r>
      <w:r w:rsidR="00344257">
        <w:rPr>
          <w:lang w:val="pl-PL"/>
        </w:rPr>
        <w:t xml:space="preserve"> poinformuje Przedsiębiorcę o formie, w jakiej przy</w:t>
      </w:r>
      <w:r w:rsidR="00BB1F42">
        <w:rPr>
          <w:lang w:val="pl-PL"/>
        </w:rPr>
        <w:t xml:space="preserve">jmie od Przedsiębiorcy dokument pełnomocnictwa lub </w:t>
      </w:r>
      <w:r w:rsidR="00B35AC5">
        <w:rPr>
          <w:lang w:val="pl-PL"/>
        </w:rPr>
        <w:t>oświadczenie</w:t>
      </w:r>
      <w:r w:rsidR="00BB1F42">
        <w:rPr>
          <w:lang w:val="pl-PL"/>
        </w:rPr>
        <w:t xml:space="preserve">. </w:t>
      </w:r>
      <w:r w:rsidR="00D73FB9" w:rsidRPr="00F80A21">
        <w:rPr>
          <w:lang w:val="pl-PL"/>
        </w:rPr>
        <w:t xml:space="preserve">W przypadku niedostarczenia dokumentów, o których mowa w zdaniu </w:t>
      </w:r>
      <w:r w:rsidR="00BB1F42">
        <w:rPr>
          <w:lang w:val="pl-PL"/>
        </w:rPr>
        <w:t>pierwszym</w:t>
      </w:r>
      <w:r w:rsidR="00EF1C1C" w:rsidRPr="00F80A21">
        <w:rPr>
          <w:lang w:val="pl-PL"/>
        </w:rPr>
        <w:t xml:space="preserve">, </w:t>
      </w:r>
      <w:r w:rsidR="00D73FB9" w:rsidRPr="00F80A21">
        <w:rPr>
          <w:lang w:val="pl-PL"/>
        </w:rPr>
        <w:t xml:space="preserve">Przedsiębiorca będzie zobowiązany do zwrotu całości subwencji </w:t>
      </w:r>
      <w:r w:rsidR="002032D0" w:rsidRPr="00F80A21">
        <w:rPr>
          <w:lang w:val="pl-PL"/>
        </w:rPr>
        <w:t xml:space="preserve">niezależnie od </w:t>
      </w:r>
      <w:r w:rsidR="000D0370" w:rsidRPr="00F80A21">
        <w:rPr>
          <w:lang w:val="pl-PL"/>
        </w:rPr>
        <w:t>spełniania warunków do zwrotu subwencji w mniejszej wysokości</w:t>
      </w:r>
      <w:r w:rsidR="00D73FB9" w:rsidRPr="00F80A21">
        <w:rPr>
          <w:lang w:val="pl-PL"/>
        </w:rPr>
        <w:t>.</w:t>
      </w:r>
      <w:r w:rsidR="00EF1C1C" w:rsidRPr="00F80A21">
        <w:rPr>
          <w:lang w:val="pl-PL"/>
        </w:rPr>
        <w:t xml:space="preserve"> </w:t>
      </w:r>
    </w:p>
    <w:p w14:paraId="5AA91E78" w14:textId="40F813A7" w:rsidR="00172029" w:rsidRPr="00F80A21" w:rsidRDefault="00570E17" w:rsidP="001A4736">
      <w:pPr>
        <w:pStyle w:val="AOGenNum3"/>
        <w:rPr>
          <w:lang w:val="pl-PL"/>
        </w:rPr>
      </w:pPr>
      <w:r w:rsidRPr="00F80A21">
        <w:rPr>
          <w:lang w:val="pl-PL"/>
        </w:rPr>
        <w:t>Niniejsza U</w:t>
      </w:r>
      <w:r w:rsidR="006E1843" w:rsidRPr="00F80A21">
        <w:rPr>
          <w:lang w:val="pl-PL"/>
        </w:rPr>
        <w:t>mowa zostaje zawarta w wyniku złożenia przez Przedsiębio</w:t>
      </w:r>
      <w:r w:rsidRPr="00F80A21">
        <w:rPr>
          <w:lang w:val="pl-PL"/>
        </w:rPr>
        <w:t>rcę oświadczenia woli zawarcia U</w:t>
      </w:r>
      <w:r w:rsidR="006E1843" w:rsidRPr="00F80A21">
        <w:rPr>
          <w:lang w:val="pl-PL"/>
        </w:rPr>
        <w:t>mowy przy użyciu danych uwierzytelniających Przedsiębiorcę stosowanych w bankowości elektronicznej Banku oraz złożenia przez Bank, działając</w:t>
      </w:r>
      <w:r w:rsidR="00C82CBC" w:rsidRPr="00F80A21">
        <w:rPr>
          <w:lang w:val="pl-PL"/>
        </w:rPr>
        <w:t>y</w:t>
      </w:r>
      <w:r w:rsidR="006E1843" w:rsidRPr="00F80A21">
        <w:rPr>
          <w:lang w:val="pl-PL"/>
        </w:rPr>
        <w:t xml:space="preserve"> jako pełnomocnik PFR</w:t>
      </w:r>
      <w:r w:rsidR="005C4DCC" w:rsidRPr="00F80A21">
        <w:rPr>
          <w:lang w:val="pl-PL"/>
        </w:rPr>
        <w:t xml:space="preserve"> </w:t>
      </w:r>
      <w:r w:rsidR="006E1843" w:rsidRPr="00F80A21">
        <w:rPr>
          <w:lang w:val="pl-PL"/>
        </w:rPr>
        <w:t xml:space="preserve">oświadczenia woli zawarcia </w:t>
      </w:r>
      <w:r w:rsidRPr="00F80A21">
        <w:rPr>
          <w:lang w:val="pl-PL"/>
        </w:rPr>
        <w:t>Umowy poprzez opatrzenie U</w:t>
      </w:r>
      <w:r w:rsidR="006E1843" w:rsidRPr="00F80A21">
        <w:rPr>
          <w:lang w:val="pl-PL"/>
        </w:rPr>
        <w:t>mowy pieczęcią elektroniczną Banku</w:t>
      </w:r>
      <w:r w:rsidR="004B2C11">
        <w:rPr>
          <w:lang w:val="pl-PL"/>
        </w:rPr>
        <w:t>,</w:t>
      </w:r>
      <w:r w:rsidR="00960327" w:rsidRPr="00F80A21">
        <w:rPr>
          <w:lang w:val="pl-PL"/>
        </w:rPr>
        <w:t xml:space="preserve"> innym odpowiednim narzędziem informatycznym stosowanym przez Bank</w:t>
      </w:r>
      <w:r w:rsidR="004B2C11">
        <w:rPr>
          <w:lang w:val="pl-PL"/>
        </w:rPr>
        <w:t xml:space="preserve"> lub kwalifikowanymi podpisami elektronicznymi osób upoważnionych do reprezentacji Banku</w:t>
      </w:r>
      <w:r w:rsidR="006E1843" w:rsidRPr="00F80A21">
        <w:rPr>
          <w:lang w:val="pl-PL"/>
        </w:rPr>
        <w:t xml:space="preserve">. </w:t>
      </w:r>
    </w:p>
    <w:p w14:paraId="47B23556" w14:textId="4BBC37E7" w:rsidR="00C07B3B" w:rsidRDefault="00172029" w:rsidP="00E8536E">
      <w:pPr>
        <w:pStyle w:val="AOGenNum3"/>
        <w:rPr>
          <w:lang w:val="pl-PL"/>
        </w:rPr>
      </w:pPr>
      <w:r w:rsidRPr="00F80A21">
        <w:rPr>
          <w:lang w:val="pl-PL"/>
        </w:rPr>
        <w:t xml:space="preserve">W przypadku Banku będącego bankiem spółdzielczym </w:t>
      </w:r>
      <w:r w:rsidR="00E47898" w:rsidRPr="00F80A21">
        <w:rPr>
          <w:lang w:val="pl-PL"/>
        </w:rPr>
        <w:t xml:space="preserve">oraz </w:t>
      </w:r>
      <w:r w:rsidR="00AE1BE3">
        <w:rPr>
          <w:lang w:val="pl-PL"/>
        </w:rPr>
        <w:t>w przypadku Banku będącego Bankiem Zrzeszającym – SGB-Bank S.A. lub Bank BPS S.A.</w:t>
      </w:r>
      <w:r w:rsidR="00C46D40">
        <w:rPr>
          <w:lang w:val="pl-PL"/>
        </w:rPr>
        <w:t xml:space="preserve"> –</w:t>
      </w:r>
      <w:r w:rsidR="00AE1BE3">
        <w:rPr>
          <w:lang w:val="pl-PL"/>
        </w:rPr>
        <w:t xml:space="preserve"> </w:t>
      </w:r>
      <w:r w:rsidRPr="00F80A21">
        <w:rPr>
          <w:lang w:val="pl-PL"/>
        </w:rPr>
        <w:t xml:space="preserve">niniejsza Umowa zostaje zawarta w wyniku złożenia przez Przedsiębiorcę oświadczenia woli zawarcia Umowy przy użyciu w bankowości elektronicznej </w:t>
      </w:r>
      <w:r w:rsidR="00AE1BE3">
        <w:rPr>
          <w:lang w:val="pl-PL"/>
        </w:rPr>
        <w:t xml:space="preserve">danego </w:t>
      </w:r>
      <w:r w:rsidRPr="00F80A21">
        <w:rPr>
          <w:lang w:val="pl-PL"/>
        </w:rPr>
        <w:t xml:space="preserve">Banku </w:t>
      </w:r>
      <w:r w:rsidRPr="00F80A21">
        <w:rPr>
          <w:kern w:val="28"/>
          <w:szCs w:val="24"/>
          <w:lang w:val="pl-PL"/>
        </w:rPr>
        <w:t xml:space="preserve">jednorazowego hasła SMS przesłanego na numer telefonu podany przez Przedsiębiorcę do kontaktu z Bankiem lub wskazany przez Przedsiębiorcę we wniosku o </w:t>
      </w:r>
      <w:r w:rsidR="00E47898" w:rsidRPr="00F80A21">
        <w:rPr>
          <w:kern w:val="28"/>
          <w:szCs w:val="24"/>
          <w:lang w:val="pl-PL"/>
        </w:rPr>
        <w:t xml:space="preserve">udzielenie </w:t>
      </w:r>
      <w:r w:rsidRPr="00F80A21">
        <w:rPr>
          <w:kern w:val="28"/>
          <w:szCs w:val="24"/>
          <w:lang w:val="pl-PL"/>
        </w:rPr>
        <w:t>subwencj</w:t>
      </w:r>
      <w:r w:rsidR="00E47898" w:rsidRPr="00F80A21">
        <w:rPr>
          <w:kern w:val="28"/>
          <w:szCs w:val="24"/>
          <w:lang w:val="pl-PL"/>
        </w:rPr>
        <w:t>i</w:t>
      </w:r>
      <w:r w:rsidRPr="00F80A21">
        <w:rPr>
          <w:kern w:val="28"/>
          <w:szCs w:val="24"/>
          <w:lang w:val="pl-PL"/>
        </w:rPr>
        <w:t xml:space="preserve"> finansow</w:t>
      </w:r>
      <w:r w:rsidR="00E47898" w:rsidRPr="00F80A21">
        <w:rPr>
          <w:kern w:val="28"/>
          <w:szCs w:val="24"/>
          <w:lang w:val="pl-PL"/>
        </w:rPr>
        <w:t>ej</w:t>
      </w:r>
      <w:r w:rsidRPr="00F80A21" w:rsidDel="00E20ED5">
        <w:rPr>
          <w:lang w:val="pl-PL"/>
        </w:rPr>
        <w:t xml:space="preserve"> </w:t>
      </w:r>
      <w:r w:rsidRPr="00F80A21">
        <w:rPr>
          <w:lang w:val="pl-PL"/>
        </w:rPr>
        <w:t>oraz złożenia przez Bank Zrzeszający</w:t>
      </w:r>
      <w:r w:rsidR="00AE1BE3">
        <w:rPr>
          <w:lang w:val="pl-PL"/>
        </w:rPr>
        <w:t xml:space="preserve">, działający jako pełnomocnik PFR, oświadczenia woli zawarcia Umowy poprzez opatrzenie Umowy pieczęcią elektroniczną Banku Zrzeszającego lub </w:t>
      </w:r>
      <w:r w:rsidR="00B80158">
        <w:rPr>
          <w:lang w:val="pl-PL"/>
        </w:rPr>
        <w:t>kwalifikowanym podpisem elektronicznym osób upoważnionych do reprezentacji Banku Zrzeszającego</w:t>
      </w:r>
      <w:r w:rsidR="00AE1BE3">
        <w:rPr>
          <w:lang w:val="pl-PL"/>
        </w:rPr>
        <w:t>, a w przypadku Banku, który jest bankiem spółdzielczym, złożenia przez te</w:t>
      </w:r>
      <w:r w:rsidR="009E2583">
        <w:rPr>
          <w:lang w:val="pl-PL"/>
        </w:rPr>
        <w:t>n</w:t>
      </w:r>
      <w:r w:rsidR="00AE1BE3">
        <w:rPr>
          <w:lang w:val="pl-PL"/>
        </w:rPr>
        <w:t xml:space="preserve"> Bank oświadczenia woli zawarcia Umowy poprzez opatrzenie Umowy </w:t>
      </w:r>
      <w:r w:rsidR="009E2583">
        <w:rPr>
          <w:lang w:val="pl-PL"/>
        </w:rPr>
        <w:t xml:space="preserve">pieczęcią elektroniczną Banku Zrzeszającego lub </w:t>
      </w:r>
      <w:r w:rsidR="00B80158">
        <w:rPr>
          <w:lang w:val="pl-PL"/>
        </w:rPr>
        <w:t>kwalifikowanym podpisem elektronicznym osób upoważnionych do reprezentacji Banku Zrzeszającego</w:t>
      </w:r>
      <w:r w:rsidR="009E2583">
        <w:rPr>
          <w:lang w:val="pl-PL"/>
        </w:rPr>
        <w:t>.</w:t>
      </w:r>
    </w:p>
    <w:p w14:paraId="29B2E5CB" w14:textId="7FA3DEC5" w:rsidR="006E1843" w:rsidRPr="00F80A21" w:rsidRDefault="00C07B3B" w:rsidP="00E8536E">
      <w:pPr>
        <w:pStyle w:val="AOGenNum3"/>
        <w:rPr>
          <w:lang w:val="pl-PL"/>
        </w:rPr>
      </w:pPr>
      <w:r w:rsidRPr="00F80A21">
        <w:rPr>
          <w:lang w:val="pl-PL"/>
        </w:rPr>
        <w:t>Decyzja PFR o wypłacie subwencji finansowej, podjęta zarówno przy zawieraniu niniejszej Umowy, jak i w następstwie odwołania złożonego przez Przedsiębiorcę, konkretyzuje stosunek zobowiązaniowy pomiędzy PFR a Przedsiębiorcą w zakresie wysokości wypłaconej subwencji finansowej. Decyzja PFR o wypłacie subwencji finansowej wydana w następstwie odwołania złożonego przez Przedsiębiorcę aktualizuje dane na podstawie, której została wydana decyzja o wypłacie subwencji finansowej, na dzień zawarcia niniejszej Umowy. Decyzja PFR o odmowie zwiększenia subwencji finansowej wydana w następstwie odwołania złożonego przez Przedsiębiorcę nie modyfikuje stosunku zobowiązaniowego pomiędzy PFR a Przedsiębiorcą. Decyzja PFR o odmowie wypłaty subwencji finansowej wydana po zawarciu niniejszej Umowy powoduje wygaśnięcie niniejszej Umowy</w:t>
      </w:r>
      <w:r w:rsidR="009E50CB">
        <w:rPr>
          <w:lang w:val="pl-PL"/>
        </w:rPr>
        <w:t xml:space="preserve"> ze skutkiem na przyszłość</w:t>
      </w:r>
      <w:r w:rsidRPr="00F80A21">
        <w:rPr>
          <w:lang w:val="pl-PL"/>
        </w:rPr>
        <w:t>. Skutki prawne decyzji PFR następują w momencie udostępnienia Przedsiębiorcy informacji o treści tych decyzji w bankowości elektronicznej Banku lub za pośrednictwem innych bezpiecznych kanałów zweryfikowanych przez Bank i wykorzystywanych do komunikacji ze swoimi klientami (wiadomość e-mail, SMS) lub w inny sposób pozwalający Przedsiębiorcy zapoznać się z informacją o treści tych decyzji</w:t>
      </w:r>
      <w:r w:rsidR="00473473" w:rsidRPr="00F80A21">
        <w:rPr>
          <w:lang w:val="pl-PL"/>
        </w:rPr>
        <w:t>.</w:t>
      </w:r>
    </w:p>
    <w:p w14:paraId="61DDC44C" w14:textId="77777777" w:rsidR="00A65841" w:rsidRPr="00F80A21" w:rsidRDefault="00A65841" w:rsidP="00F40301">
      <w:pPr>
        <w:pStyle w:val="AOGenNum1"/>
        <w:rPr>
          <w:lang w:val="pl-PL"/>
        </w:rPr>
      </w:pPr>
    </w:p>
    <w:p w14:paraId="6871AB86" w14:textId="79F31F7A" w:rsidR="000A37C0" w:rsidRPr="00F80A21" w:rsidRDefault="00F40301" w:rsidP="000A37C0">
      <w:pPr>
        <w:pStyle w:val="AOGenNum3"/>
        <w:numPr>
          <w:ilvl w:val="0"/>
          <w:numId w:val="33"/>
        </w:numPr>
        <w:rPr>
          <w:lang w:val="pl-PL"/>
        </w:rPr>
      </w:pPr>
      <w:r w:rsidRPr="00F80A21">
        <w:rPr>
          <w:lang w:val="pl-PL"/>
        </w:rPr>
        <w:t xml:space="preserve">Przedsiębiorca </w:t>
      </w:r>
      <w:r w:rsidR="00D20648" w:rsidRPr="00F80A21">
        <w:rPr>
          <w:lang w:val="pl-PL"/>
        </w:rPr>
        <w:t>akceptuje</w:t>
      </w:r>
      <w:r w:rsidR="000A37C0" w:rsidRPr="00F80A21">
        <w:rPr>
          <w:lang w:val="pl-PL"/>
        </w:rPr>
        <w:t xml:space="preserve">, </w:t>
      </w:r>
      <w:r w:rsidR="00807AE1" w:rsidRPr="00F80A21">
        <w:rPr>
          <w:lang w:val="pl-PL"/>
        </w:rPr>
        <w:t xml:space="preserve">że po </w:t>
      </w:r>
      <w:r w:rsidR="00570E17" w:rsidRPr="00F80A21">
        <w:rPr>
          <w:lang w:val="pl-PL"/>
        </w:rPr>
        <w:t>zawarciu U</w:t>
      </w:r>
      <w:r w:rsidR="000A37C0" w:rsidRPr="00F80A21">
        <w:rPr>
          <w:lang w:val="pl-PL"/>
        </w:rPr>
        <w:t xml:space="preserve">mowy subwencji finansowej, wszystkie kolejne </w:t>
      </w:r>
      <w:r w:rsidR="005D2D8E" w:rsidRPr="00F80A21">
        <w:rPr>
          <w:lang w:val="pl-PL"/>
        </w:rPr>
        <w:t xml:space="preserve">oświadczenia </w:t>
      </w:r>
      <w:r w:rsidR="00E17B20" w:rsidRPr="00F80A21">
        <w:rPr>
          <w:lang w:val="pl-PL"/>
        </w:rPr>
        <w:t xml:space="preserve">Przedsiębiorcy </w:t>
      </w:r>
      <w:r w:rsidR="005D2D8E" w:rsidRPr="00F80A21">
        <w:rPr>
          <w:lang w:val="pl-PL"/>
        </w:rPr>
        <w:t>składane</w:t>
      </w:r>
      <w:r w:rsidR="000A37C0" w:rsidRPr="00F80A21">
        <w:rPr>
          <w:lang w:val="pl-PL"/>
        </w:rPr>
        <w:t xml:space="preserve"> w związku z </w:t>
      </w:r>
      <w:r w:rsidR="00A91924" w:rsidRPr="00F80A21">
        <w:rPr>
          <w:lang w:val="pl-PL"/>
        </w:rPr>
        <w:t>P</w:t>
      </w:r>
      <w:r w:rsidR="000A37C0" w:rsidRPr="00F80A21">
        <w:rPr>
          <w:lang w:val="pl-PL"/>
        </w:rPr>
        <w:t xml:space="preserve">rogramem, mogą być składane jedynie </w:t>
      </w:r>
      <w:r w:rsidR="001E1ADB">
        <w:rPr>
          <w:lang w:val="pl-PL"/>
        </w:rPr>
        <w:t>w</w:t>
      </w:r>
      <w:r w:rsidR="00F20004" w:rsidRPr="00F80A21">
        <w:rPr>
          <w:lang w:val="pl-PL"/>
        </w:rPr>
        <w:t xml:space="preserve"> Banku</w:t>
      </w:r>
      <w:r w:rsidR="000A37C0" w:rsidRPr="00F80A21">
        <w:rPr>
          <w:lang w:val="pl-PL"/>
        </w:rPr>
        <w:t xml:space="preserve">. Wnioski </w:t>
      </w:r>
      <w:r w:rsidR="00657FAB" w:rsidRPr="00F80A21">
        <w:rPr>
          <w:lang w:val="pl-PL"/>
        </w:rPr>
        <w:t xml:space="preserve">lub pisma </w:t>
      </w:r>
      <w:r w:rsidR="000A37C0" w:rsidRPr="00F80A21">
        <w:rPr>
          <w:lang w:val="pl-PL"/>
        </w:rPr>
        <w:t>składane za pośrednictwem i</w:t>
      </w:r>
      <w:r w:rsidR="00657FAB" w:rsidRPr="00F80A21">
        <w:rPr>
          <w:lang w:val="pl-PL"/>
        </w:rPr>
        <w:t>nnych banków nie będą przyjmowane</w:t>
      </w:r>
      <w:r w:rsidR="000A37C0" w:rsidRPr="00F80A21">
        <w:rPr>
          <w:lang w:val="pl-PL"/>
        </w:rPr>
        <w:t>.</w:t>
      </w:r>
    </w:p>
    <w:p w14:paraId="002C4C25" w14:textId="2F00687E" w:rsidR="009C2C42" w:rsidRPr="00F80A21" w:rsidRDefault="00EF1C1C" w:rsidP="00DE3A47">
      <w:pPr>
        <w:pStyle w:val="AOGenNum3"/>
        <w:rPr>
          <w:lang w:val="pl-PL"/>
        </w:rPr>
      </w:pPr>
      <w:r w:rsidRPr="00F80A21">
        <w:rPr>
          <w:lang w:val="pl-PL"/>
        </w:rPr>
        <w:t>PFR informuje, iż w związku z zawarciem Umowy subwencji finansowej, może podać do publicznej wiadomości dane identyfikujące Przedsiębiorcę, w tym imię i nazwisko oraz nazwę (firmę) Przedsiębiorcy oraz wielkość wypłaconej subwencji</w:t>
      </w:r>
      <w:r w:rsidR="00605364" w:rsidRPr="00F80A21">
        <w:rPr>
          <w:lang w:val="pl-PL"/>
        </w:rPr>
        <w:t xml:space="preserve"> finansowej</w:t>
      </w:r>
      <w:r w:rsidRPr="00F80A21">
        <w:rPr>
          <w:lang w:val="pl-PL"/>
        </w:rPr>
        <w:t>.</w:t>
      </w:r>
    </w:p>
    <w:p w14:paraId="39A13FA9" w14:textId="3E1D6E29" w:rsidR="009534B0" w:rsidRPr="00F80A21" w:rsidRDefault="00AD30B3" w:rsidP="00865FDF">
      <w:pPr>
        <w:pStyle w:val="AOGenNum3"/>
        <w:rPr>
          <w:lang w:val="pl-PL"/>
        </w:rPr>
      </w:pPr>
      <w:r w:rsidRPr="00F80A21">
        <w:rPr>
          <w:lang w:val="pl-PL"/>
        </w:rPr>
        <w:lastRenderedPageBreak/>
        <w:t>Przeds</w:t>
      </w:r>
      <w:r w:rsidR="00CD3491" w:rsidRPr="00F80A21">
        <w:rPr>
          <w:lang w:val="pl-PL"/>
        </w:rPr>
        <w:t>i</w:t>
      </w:r>
      <w:r w:rsidRPr="00F80A21">
        <w:rPr>
          <w:lang w:val="pl-PL"/>
        </w:rPr>
        <w:t>ębiorca w</w:t>
      </w:r>
      <w:r w:rsidR="00F40301" w:rsidRPr="00F80A21">
        <w:rPr>
          <w:lang w:val="pl-PL"/>
        </w:rPr>
        <w:t>yraża</w:t>
      </w:r>
      <w:r w:rsidR="003320B9" w:rsidRPr="00F80A21">
        <w:rPr>
          <w:lang w:val="pl-PL"/>
        </w:rPr>
        <w:t xml:space="preserve"> zgodę na przekazanie przez Bank</w:t>
      </w:r>
      <w:r w:rsidR="00A5182E" w:rsidRPr="00F80A21">
        <w:rPr>
          <w:lang w:val="pl-PL"/>
        </w:rPr>
        <w:t xml:space="preserve"> (i jednocześnie upoważnia Bank do przekazania)</w:t>
      </w:r>
      <w:r w:rsidR="005C4DCC" w:rsidRPr="00F80A21">
        <w:rPr>
          <w:lang w:val="pl-PL"/>
        </w:rPr>
        <w:t xml:space="preserve"> </w:t>
      </w:r>
      <w:r w:rsidR="00F40301" w:rsidRPr="00F80A21">
        <w:rPr>
          <w:lang w:val="pl-PL"/>
        </w:rPr>
        <w:t>informacji związ</w:t>
      </w:r>
      <w:r w:rsidR="00570E17" w:rsidRPr="00F80A21">
        <w:rPr>
          <w:lang w:val="pl-PL"/>
        </w:rPr>
        <w:t>anych z zawarciem i wykonaniem U</w:t>
      </w:r>
      <w:r w:rsidR="00F40301" w:rsidRPr="00F80A21">
        <w:rPr>
          <w:lang w:val="pl-PL"/>
        </w:rPr>
        <w:t>mowy subwencji finansowej, w tym informacji stanowiących tajemnicę bankową lub tajemnicę zawodową w zakresie usług płatniczych</w:t>
      </w:r>
      <w:r w:rsidR="00965D46" w:rsidRPr="00F80A21">
        <w:rPr>
          <w:lang w:val="pl-PL"/>
        </w:rPr>
        <w:t>, w szczególności informacji wskazujących</w:t>
      </w:r>
      <w:r w:rsidR="00341144" w:rsidRPr="00F80A21">
        <w:rPr>
          <w:lang w:val="pl-PL"/>
        </w:rPr>
        <w:t>,</w:t>
      </w:r>
      <w:r w:rsidR="00965D46" w:rsidRPr="00F80A21">
        <w:rPr>
          <w:lang w:val="pl-PL"/>
        </w:rPr>
        <w:t xml:space="preserve"> że Przedsiębiorca jest klientem Banku, informacji o posiadanym rachunku bankowym i korzystaniu z bankowości elektronicznej Banku</w:t>
      </w:r>
      <w:r w:rsidR="00F40301" w:rsidRPr="00F80A21">
        <w:rPr>
          <w:lang w:val="pl-PL"/>
        </w:rPr>
        <w:t>: Polskiemu Funduszowi Rozwoju S.A. z siedzibą przy ul. K</w:t>
      </w:r>
      <w:r w:rsidR="008B61E7" w:rsidRPr="00F80A21">
        <w:rPr>
          <w:lang w:val="pl-PL"/>
        </w:rPr>
        <w:t xml:space="preserve">ruczej 50, 00-025 Warszawa, </w:t>
      </w:r>
      <w:r w:rsidR="00F40301" w:rsidRPr="00F80A21">
        <w:rPr>
          <w:lang w:val="pl-PL"/>
        </w:rPr>
        <w:t>Krajowej Izbie Rozliczeniowej S.A. z siedzibą przy ul. rtm. Witolda Pileckiego 65, 02-781 Warszawa</w:t>
      </w:r>
      <w:r w:rsidR="008B61E7" w:rsidRPr="00F80A21">
        <w:rPr>
          <w:lang w:val="pl-PL"/>
        </w:rPr>
        <w:t xml:space="preserve"> oraz w przypadku gdy Bank jest bankiem spółdzielczym </w:t>
      </w:r>
      <w:r w:rsidR="00927FC1" w:rsidRPr="00F80A21">
        <w:rPr>
          <w:lang w:val="pl-PL"/>
        </w:rPr>
        <w:t>Bankowi Zrzeszającemu.</w:t>
      </w:r>
    </w:p>
    <w:p w14:paraId="02F4A435" w14:textId="5462BE32" w:rsidR="009608D0" w:rsidRPr="00F80A21" w:rsidRDefault="008E7049" w:rsidP="00865FDF">
      <w:pPr>
        <w:pStyle w:val="AOGenNum3"/>
        <w:rPr>
          <w:lang w:val="pl-PL"/>
        </w:rPr>
      </w:pPr>
      <w:r>
        <w:rPr>
          <w:lang w:val="pl-PL"/>
        </w:rPr>
        <w:t xml:space="preserve">PFR informuje Przedsiębiorcę o przekazaniu </w:t>
      </w:r>
      <w:r w:rsidR="009534B0" w:rsidRPr="00F80A21">
        <w:rPr>
          <w:lang w:val="pl-PL"/>
        </w:rPr>
        <w:t>przez PFR, w celu zrealizowania obowiązków nałożonych na PFR na podstawie przepisów prawa, informacji dot. Przedsiębiorcy, w tym informacji o: (i) firmie przedsiębiorcy, (ii) wysokości uzyskanej przez Przedsiębiorcę subwencji finansowej. Informacje, o których mowa w zdaniu poprzednim mogą zostać przekazane uprawnionym organom i instytucjom publicznym, takim jak np.: (i) Minister Finansów oraz organy Krajowej Administracji Skarbowej, (ii) Zakład Ubezpieczeń Społecznych, (iii) Minister Rozwoju, (iv) Prezes Głównego Urzędu Statystycznego, (v) Prezes Urzędu Ochrony Danych Osobowych, (vi) Prezes Urzędu Ochrony Konkurencji i Konsumentów.</w:t>
      </w:r>
    </w:p>
    <w:p w14:paraId="3EEF267B" w14:textId="23D287AF" w:rsidR="00CE2AB7" w:rsidRPr="00F80A21" w:rsidRDefault="00CE2AB7" w:rsidP="00CE2AB7">
      <w:pPr>
        <w:pStyle w:val="AOGenNum1"/>
        <w:rPr>
          <w:lang w:val="pl-PL"/>
        </w:rPr>
      </w:pPr>
      <w:bookmarkStart w:id="32" w:name="_Ref38907124"/>
    </w:p>
    <w:bookmarkEnd w:id="32"/>
    <w:p w14:paraId="1D92C0C6" w14:textId="30209B5D" w:rsidR="000C2147" w:rsidRPr="00F80A21" w:rsidRDefault="00677B90" w:rsidP="00C7084D">
      <w:pPr>
        <w:pStyle w:val="AOGenNum3"/>
        <w:numPr>
          <w:ilvl w:val="0"/>
          <w:numId w:val="39"/>
        </w:numPr>
        <w:rPr>
          <w:lang w:val="pl-PL"/>
        </w:rPr>
      </w:pPr>
      <w:r w:rsidRPr="00F80A21">
        <w:rPr>
          <w:lang w:val="pl-PL"/>
        </w:rPr>
        <w:t xml:space="preserve">Przedsiębiorca nie może bez zgody </w:t>
      </w:r>
      <w:r w:rsidR="00746B5F" w:rsidRPr="00F80A21">
        <w:rPr>
          <w:lang w:val="pl-PL"/>
        </w:rPr>
        <w:t>PFR odpowiednio przelać i/lub p</w:t>
      </w:r>
      <w:r w:rsidRPr="00F80A21">
        <w:rPr>
          <w:lang w:val="pl-PL"/>
        </w:rPr>
        <w:t xml:space="preserve">rzenieść na osobę trzecią </w:t>
      </w:r>
      <w:r w:rsidR="00746B5F" w:rsidRPr="00F80A21">
        <w:rPr>
          <w:lang w:val="pl-PL"/>
        </w:rPr>
        <w:t xml:space="preserve">części i/lub całości praw i/lub obowiązków </w:t>
      </w:r>
      <w:r w:rsidRPr="00F80A21">
        <w:rPr>
          <w:lang w:val="pl-PL"/>
        </w:rPr>
        <w:t>Przedsiębiorcy wynikając</w:t>
      </w:r>
      <w:r w:rsidR="00BD6EA7" w:rsidRPr="00F80A21">
        <w:rPr>
          <w:lang w:val="pl-PL"/>
        </w:rPr>
        <w:t>ych</w:t>
      </w:r>
      <w:r w:rsidR="00570E17" w:rsidRPr="00F80A21">
        <w:rPr>
          <w:lang w:val="pl-PL"/>
        </w:rPr>
        <w:t xml:space="preserve"> z niniejszej U</w:t>
      </w:r>
      <w:r w:rsidRPr="00F80A21">
        <w:rPr>
          <w:lang w:val="pl-PL"/>
        </w:rPr>
        <w:t xml:space="preserve">mowy. PFR może bez zgody Przedsiębiorcy </w:t>
      </w:r>
      <w:r w:rsidR="00746B5F" w:rsidRPr="00F80A21">
        <w:rPr>
          <w:lang w:val="pl-PL"/>
        </w:rPr>
        <w:t xml:space="preserve">przelać i/lub </w:t>
      </w:r>
      <w:r w:rsidRPr="00F80A21">
        <w:rPr>
          <w:lang w:val="pl-PL"/>
        </w:rPr>
        <w:t xml:space="preserve">przenieść na osobę trzecią </w:t>
      </w:r>
      <w:r w:rsidR="00746B5F" w:rsidRPr="00F80A21">
        <w:rPr>
          <w:lang w:val="pl-PL"/>
        </w:rPr>
        <w:t xml:space="preserve">część i/lub całość praw i obowiązków PFR </w:t>
      </w:r>
      <w:r w:rsidR="00570E17" w:rsidRPr="00F80A21">
        <w:rPr>
          <w:lang w:val="pl-PL"/>
        </w:rPr>
        <w:t>wynikające z niniejszej U</w:t>
      </w:r>
      <w:r w:rsidRPr="00F80A21">
        <w:rPr>
          <w:lang w:val="pl-PL"/>
        </w:rPr>
        <w:t>mowy.</w:t>
      </w:r>
    </w:p>
    <w:p w14:paraId="480AEDC2" w14:textId="11331918" w:rsidR="007C7B14" w:rsidRPr="00F80A21" w:rsidRDefault="007C7B14" w:rsidP="00605364">
      <w:pPr>
        <w:pStyle w:val="AOGenNum3"/>
        <w:numPr>
          <w:ilvl w:val="0"/>
          <w:numId w:val="39"/>
        </w:numPr>
        <w:rPr>
          <w:lang w:val="pl-PL"/>
        </w:rPr>
      </w:pPr>
      <w:r w:rsidRPr="00F80A21">
        <w:rPr>
          <w:lang w:val="pl-PL"/>
        </w:rPr>
        <w:t>Informacje o przetwarzaniu danych osobowych przez PFR w związku z Programem zawarte są w Załączniku do niniejszej Umowy.</w:t>
      </w:r>
    </w:p>
    <w:p w14:paraId="677FB4E4" w14:textId="70F4BE70" w:rsidR="00746B5F" w:rsidRPr="00F80A21" w:rsidRDefault="000C2147" w:rsidP="00E8536E">
      <w:pPr>
        <w:pStyle w:val="AOGenNum3"/>
        <w:rPr>
          <w:lang w:val="pl-PL"/>
        </w:rPr>
      </w:pPr>
      <w:r w:rsidRPr="00F80A21">
        <w:rPr>
          <w:lang w:val="pl-PL"/>
        </w:rPr>
        <w:t>PFR nie ponosi odpowiedzialności za szkodę</w:t>
      </w:r>
      <w:r w:rsidR="00BD6EA7" w:rsidRPr="00F80A21">
        <w:rPr>
          <w:lang w:val="pl-PL"/>
        </w:rPr>
        <w:t>,</w:t>
      </w:r>
      <w:r w:rsidRPr="00F80A21">
        <w:rPr>
          <w:lang w:val="pl-PL"/>
        </w:rPr>
        <w:t xml:space="preserve"> jakiej może doznać Przedsiębiorca w wyniku wadliwego działania bankowości elektronicznej Banku.</w:t>
      </w:r>
      <w:r w:rsidR="00965D46" w:rsidRPr="00F80A21">
        <w:rPr>
          <w:lang w:val="pl-PL"/>
        </w:rPr>
        <w:t xml:space="preserve"> Przedsiębiorca przy</w:t>
      </w:r>
      <w:r w:rsidR="00341144" w:rsidRPr="00F80A21">
        <w:rPr>
          <w:lang w:val="pl-PL"/>
        </w:rPr>
        <w:t>jmuje do wiadomości i akceptuje</w:t>
      </w:r>
      <w:r w:rsidR="00965D46" w:rsidRPr="00F80A21">
        <w:rPr>
          <w:lang w:val="pl-PL"/>
        </w:rPr>
        <w:t>, że Bank nie ponosi odpowiedzialności za szkodę, jakiej może doznać Przedsiębiorca przez brak możliwości złożenia poprzez bankowość elektroniczną wniosku o subwencję lub złożenia innych oświadczeń, jeśli spowodowane to było awaria lub inną przerwą w dostępie bankowości elektronicznej Banku.</w:t>
      </w:r>
    </w:p>
    <w:p w14:paraId="6A4724CF" w14:textId="6E933F76" w:rsidR="00786243" w:rsidRPr="00786243" w:rsidRDefault="00786243" w:rsidP="00786243">
      <w:pPr>
        <w:pStyle w:val="AOGenNum3"/>
        <w:rPr>
          <w:sz w:val="21"/>
          <w:szCs w:val="21"/>
          <w:lang w:val="pl-PL"/>
        </w:rPr>
      </w:pPr>
      <w:bookmarkStart w:id="33" w:name="_Ref38907155"/>
      <w:r w:rsidRPr="00786243">
        <w:rPr>
          <w:lang w:val="pl-PL"/>
        </w:rPr>
        <w:t xml:space="preserve">Prawa i obowiązki PFR oraz Przedsiębiorcy związane z wypłaconą subwencją finansową określone są także w Regulaminie ubiegania się udział w programie rządowym – Tarcza Finansowa Polskiego Funduszu Rozwoju dla Mirko, Małych i Średnich Firm. Regulamin dostępny jest pod adresem: </w:t>
      </w:r>
      <w:hyperlink r:id="rId8" w:tgtFrame="_blank" w:tooltip="https://pfrsa.pl/dam/serwis-korporacyjny-pfr/documents/tarcza-finansowa-pfr/regulamin_programu_tarcza_finansowa_pfr_dla_mmsp.pdf" w:history="1">
        <w:r w:rsidRPr="00786243">
          <w:rPr>
            <w:rStyle w:val="Hipercze"/>
            <w:color w:val="6888C9"/>
            <w:lang w:val="pl-PL"/>
          </w:rPr>
          <w:t>https://pfrsa.pl/dam/serwis-korporacyjny-pfr/documents/tarcza-finansowa-pfr/regulamin_programu_tarcza_finansowa_pfr_dla_mmsp.pdf</w:t>
        </w:r>
      </w:hyperlink>
      <w:r w:rsidRPr="00786243">
        <w:rPr>
          <w:lang w:val="pl-PL"/>
        </w:rPr>
        <w:t xml:space="preserve"> (</w:t>
      </w:r>
      <w:r w:rsidRPr="00786243">
        <w:rPr>
          <w:b/>
          <w:bCs/>
          <w:lang w:val="pl-PL"/>
        </w:rPr>
        <w:t>Regulamin)</w:t>
      </w:r>
      <w:r w:rsidRPr="00786243">
        <w:rPr>
          <w:lang w:val="pl-PL"/>
        </w:rPr>
        <w:t>.</w:t>
      </w:r>
      <w:r w:rsidR="004B2C11">
        <w:rPr>
          <w:lang w:val="pl-PL"/>
        </w:rPr>
        <w:t xml:space="preserve"> Regulamin określa jedynie relacje PFR z Przedsiębiorcą i nie stanowi źródła obowiązków dla Banku.</w:t>
      </w:r>
      <w:r w:rsidRPr="00786243">
        <w:rPr>
          <w:lang w:val="pl-PL"/>
        </w:rPr>
        <w:t xml:space="preserve"> Przedsiębiorca oświadcza, iż zapoznał się z tym Regulaminem, rozumie go i akceptuje jego treść.</w:t>
      </w:r>
      <w:bookmarkEnd w:id="33"/>
      <w:r w:rsidRPr="00786243">
        <w:rPr>
          <w:sz w:val="21"/>
          <w:szCs w:val="21"/>
          <w:lang w:val="pl-PL"/>
        </w:rPr>
        <w:t xml:space="preserve"> </w:t>
      </w:r>
    </w:p>
    <w:p w14:paraId="465BF79C" w14:textId="397DF238" w:rsidR="00786243" w:rsidRPr="00786243" w:rsidRDefault="00786243" w:rsidP="00786243">
      <w:pPr>
        <w:pStyle w:val="AOGenNum3"/>
        <w:rPr>
          <w:sz w:val="21"/>
          <w:szCs w:val="21"/>
          <w:lang w:val="pl-PL"/>
        </w:rPr>
      </w:pPr>
      <w:r w:rsidRPr="00786243">
        <w:rPr>
          <w:lang w:val="pl-PL"/>
        </w:rPr>
        <w:t xml:space="preserve">Regulamin stanowi integralną część Umowy, o ile strony w Umowie nie ustalą odmiennie swoich praw i obowiązków. Treść Regulaminu może być w każdym czasie pozyskana, odtwarzana lub utrwalana przez Przedsiębiorcę ze wskazanej wyżej strony internetowej. </w:t>
      </w:r>
    </w:p>
    <w:p w14:paraId="5136F06A" w14:textId="05543903" w:rsidR="00786243" w:rsidRPr="00786243" w:rsidRDefault="00786243" w:rsidP="00786243">
      <w:pPr>
        <w:pStyle w:val="AOGenNum3"/>
        <w:rPr>
          <w:sz w:val="21"/>
          <w:szCs w:val="21"/>
          <w:lang w:val="pl-PL"/>
        </w:rPr>
      </w:pPr>
      <w:r w:rsidRPr="00786243">
        <w:rPr>
          <w:lang w:val="pl-PL"/>
        </w:rPr>
        <w:t>PFR przysługuje prawo do zmiany Regulaminu w trakcie trwania Umowy. Wprowadzenie zmiany wymaga poinformowania o niej Przedsiębiorcy w taki sposób, który umożliwi Przedsiębiorcy zapoznanie się z informacją o takiej zmianie wraz ze wskazaniem postanowień podlegających zmianie, przy czym zmiana taka wchodzi w życie w terminie 14 dni od dnia doręczenia Przedsiębiorcy informacji.</w:t>
      </w:r>
    </w:p>
    <w:p w14:paraId="5EDB3A65" w14:textId="6EF05CED" w:rsidR="007C7B14" w:rsidRPr="00F80A21" w:rsidRDefault="007C7B14">
      <w:pPr>
        <w:spacing w:line="260" w:lineRule="atLeast"/>
      </w:pPr>
      <w:r w:rsidRPr="00F80A21">
        <w:br w:type="page"/>
      </w:r>
    </w:p>
    <w:p w14:paraId="7DCF4E5C" w14:textId="77777777" w:rsidR="00A65841" w:rsidRPr="00F80A21" w:rsidRDefault="00A65841" w:rsidP="00CE2AB7">
      <w:pPr>
        <w:pStyle w:val="AODocTxt"/>
        <w:rPr>
          <w:lang w:val="pl-PL"/>
        </w:rPr>
      </w:pPr>
    </w:p>
    <w:p w14:paraId="5D658039" w14:textId="77777777" w:rsidR="007C7B14" w:rsidRPr="00F80A21" w:rsidRDefault="007C7B14" w:rsidP="007C7B14">
      <w:pPr>
        <w:pStyle w:val="AODocTxt"/>
        <w:jc w:val="center"/>
        <w:rPr>
          <w:b/>
          <w:lang w:val="pl-PL"/>
        </w:rPr>
      </w:pPr>
      <w:r w:rsidRPr="00F80A21">
        <w:rPr>
          <w:b/>
          <w:lang w:val="pl-PL"/>
        </w:rPr>
        <w:t>Załącznik</w:t>
      </w:r>
    </w:p>
    <w:p w14:paraId="19F50298" w14:textId="77777777" w:rsidR="007C7B14" w:rsidRPr="00F80A21" w:rsidRDefault="007C7B14" w:rsidP="007C7B14">
      <w:pPr>
        <w:pStyle w:val="AODocTxt"/>
        <w:jc w:val="center"/>
        <w:rPr>
          <w:b/>
          <w:lang w:val="pl-PL"/>
        </w:rPr>
      </w:pPr>
      <w:r w:rsidRPr="00F80A21">
        <w:rPr>
          <w:b/>
          <w:lang w:val="pl-PL"/>
        </w:rPr>
        <w:t>Informacja o przetwarzaniu danych osobowych przez Polski Fundusz Rozwoju S.A.</w:t>
      </w:r>
    </w:p>
    <w:p w14:paraId="67714CAB" w14:textId="77777777" w:rsidR="007C7B14" w:rsidRPr="00F80A21" w:rsidRDefault="007C7B14" w:rsidP="007C7B14">
      <w:pPr>
        <w:pStyle w:val="AONormal"/>
        <w:rPr>
          <w:lang w:val="pl-PL"/>
        </w:rPr>
      </w:pPr>
      <w:bookmarkStart w:id="34" w:name="_Ref38192130"/>
    </w:p>
    <w:p w14:paraId="009738F5" w14:textId="77777777" w:rsidR="007C7B14" w:rsidRPr="00F80A21" w:rsidRDefault="007C7B14" w:rsidP="007C7B14">
      <w:pPr>
        <w:pStyle w:val="AOHead1"/>
        <w:numPr>
          <w:ilvl w:val="0"/>
          <w:numId w:val="20"/>
        </w:numPr>
        <w:rPr>
          <w:lang w:val="pl-PL"/>
        </w:rPr>
      </w:pPr>
      <w:bookmarkStart w:id="35" w:name="_Ref38612701"/>
      <w:r w:rsidRPr="00F80A21">
        <w:rPr>
          <w:lang w:val="pl-PL"/>
        </w:rPr>
        <w:t>Administrator danych</w:t>
      </w:r>
      <w:bookmarkEnd w:id="34"/>
      <w:bookmarkEnd w:id="35"/>
    </w:p>
    <w:p w14:paraId="4470B3A5" w14:textId="77777777" w:rsidR="007C7B14" w:rsidRPr="00F80A21" w:rsidRDefault="007C7B14" w:rsidP="007C7B14">
      <w:pPr>
        <w:pStyle w:val="AODocTxtL1"/>
        <w:rPr>
          <w:lang w:val="pl-PL"/>
        </w:rPr>
      </w:pPr>
      <w:r w:rsidRPr="00F80A21">
        <w:rPr>
          <w:lang w:val="pl-PL"/>
        </w:rPr>
        <w:t xml:space="preserve">Administratorem Pani/Pana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(dalej: </w:t>
      </w:r>
      <w:r w:rsidRPr="00F80A21">
        <w:rPr>
          <w:b/>
          <w:lang w:val="pl-PL"/>
        </w:rPr>
        <w:t>RODO</w:t>
      </w:r>
      <w:r w:rsidRPr="00F80A21">
        <w:rPr>
          <w:lang w:val="pl-PL"/>
        </w:rPr>
        <w:t xml:space="preserve">) jest </w:t>
      </w:r>
      <w:r w:rsidRPr="00F80A21">
        <w:rPr>
          <w:bCs/>
          <w:lang w:val="pl-PL"/>
        </w:rPr>
        <w:t>Polski Fundusz Rozwoju S.A.</w:t>
      </w:r>
      <w:r w:rsidRPr="00F80A21">
        <w:rPr>
          <w:lang w:val="pl-PL"/>
        </w:rPr>
        <w:t xml:space="preserve"> z siedzibą w Warszawie przy ul. Kruczej 50, 00-025 Warszawa (dalej: </w:t>
      </w:r>
      <w:r w:rsidRPr="00F80A21">
        <w:rPr>
          <w:b/>
          <w:lang w:val="pl-PL"/>
        </w:rPr>
        <w:t>Administrator</w:t>
      </w:r>
      <w:r w:rsidRPr="00F80A21">
        <w:rPr>
          <w:lang w:val="pl-PL"/>
        </w:rPr>
        <w:t xml:space="preserve"> lub </w:t>
      </w:r>
      <w:r w:rsidRPr="00F80A21">
        <w:rPr>
          <w:b/>
          <w:lang w:val="pl-PL"/>
        </w:rPr>
        <w:t>PFR</w:t>
      </w:r>
      <w:r w:rsidRPr="00F80A21">
        <w:rPr>
          <w:lang w:val="pl-PL"/>
        </w:rPr>
        <w:t>).</w:t>
      </w:r>
      <w:r w:rsidRPr="00F80A21" w:rsidDel="007C1B15">
        <w:rPr>
          <w:lang w:val="pl-PL"/>
        </w:rPr>
        <w:t xml:space="preserve"> </w:t>
      </w:r>
    </w:p>
    <w:p w14:paraId="32A893F7" w14:textId="77777777" w:rsidR="007C7B14" w:rsidRPr="00F80A21" w:rsidRDefault="007C7B14" w:rsidP="007C7B14">
      <w:pPr>
        <w:pStyle w:val="AOHead1"/>
        <w:rPr>
          <w:lang w:val="pl-PL"/>
        </w:rPr>
      </w:pPr>
      <w:r w:rsidRPr="00F80A21">
        <w:rPr>
          <w:lang w:val="pl-PL"/>
        </w:rPr>
        <w:t>Dane kontaktowe</w:t>
      </w:r>
    </w:p>
    <w:p w14:paraId="08413391" w14:textId="01CC1FBF" w:rsidR="007C7B14" w:rsidRPr="00F80A21" w:rsidRDefault="007C7B14" w:rsidP="007C7B14">
      <w:pPr>
        <w:pStyle w:val="AODocTxtL1"/>
        <w:rPr>
          <w:lang w:val="pl-PL"/>
        </w:rPr>
      </w:pPr>
      <w:r w:rsidRPr="00F80A21">
        <w:rPr>
          <w:lang w:val="pl-PL"/>
        </w:rPr>
        <w:t xml:space="preserve">Administrator wyznaczył Inspektora Ochrony Danych Osobowych, z którym można się skontaktować drogą elektroniczną na adres email </w:t>
      </w:r>
      <w:hyperlink r:id="rId9" w:history="1">
        <w:r w:rsidRPr="00F80A21">
          <w:rPr>
            <w:rStyle w:val="Hipercze"/>
            <w:bCs/>
            <w:lang w:val="pl-PL"/>
          </w:rPr>
          <w:t>iod@pfr.pl</w:t>
        </w:r>
      </w:hyperlink>
      <w:r w:rsidRPr="00F80A21">
        <w:rPr>
          <w:bCs/>
          <w:lang w:val="pl-PL"/>
        </w:rPr>
        <w:t xml:space="preserve"> </w:t>
      </w:r>
      <w:r w:rsidRPr="00F80A21">
        <w:rPr>
          <w:lang w:val="pl-PL"/>
        </w:rPr>
        <w:t xml:space="preserve">lub pisemnie na adres siedziby Administratora wskazany w punkcie </w:t>
      </w:r>
      <w:r w:rsidRPr="00F80A21">
        <w:rPr>
          <w:lang w:val="pl-PL"/>
        </w:rPr>
        <w:fldChar w:fldCharType="begin"/>
      </w:r>
      <w:r w:rsidRPr="00F80A21">
        <w:rPr>
          <w:lang w:val="pl-PL"/>
        </w:rPr>
        <w:instrText xml:space="preserve"> REF _Ref38612701 \r \h </w:instrText>
      </w:r>
      <w:r w:rsidRPr="00F80A21">
        <w:rPr>
          <w:lang w:val="pl-PL"/>
        </w:rPr>
      </w:r>
      <w:r w:rsidRPr="00F80A21">
        <w:rPr>
          <w:lang w:val="pl-PL"/>
        </w:rPr>
        <w:fldChar w:fldCharType="separate"/>
      </w:r>
      <w:r w:rsidR="00D048B0">
        <w:rPr>
          <w:lang w:val="pl-PL"/>
        </w:rPr>
        <w:t>1</w:t>
      </w:r>
      <w:r w:rsidRPr="00F80A21">
        <w:rPr>
          <w:lang w:val="pl-PL"/>
        </w:rPr>
        <w:fldChar w:fldCharType="end"/>
      </w:r>
      <w:r w:rsidRPr="00F80A21">
        <w:rPr>
          <w:lang w:val="pl-PL"/>
        </w:rPr>
        <w:t xml:space="preserve"> powyżej. Z Inspektorem Ochrony Danych Osobowych PFR można się kontaktować we wszelkich sprawach dotyczących przetwarzania Pani/Pana danych osobowych przez PFR i przysługujących w związku z tym Pani/Panu praw.</w:t>
      </w:r>
    </w:p>
    <w:p w14:paraId="4863E411" w14:textId="77777777" w:rsidR="007C7B14" w:rsidRPr="00F80A21" w:rsidRDefault="007C7B14" w:rsidP="007C7B14">
      <w:pPr>
        <w:pStyle w:val="AOHead1"/>
        <w:rPr>
          <w:lang w:val="pl-PL"/>
        </w:rPr>
      </w:pPr>
      <w:bookmarkStart w:id="36" w:name="_Ref38138020"/>
      <w:r w:rsidRPr="00F80A21">
        <w:rPr>
          <w:lang w:val="pl-PL"/>
        </w:rPr>
        <w:t>Cele przetwarzania oraz podstawa prawna przetwarzania</w:t>
      </w:r>
      <w:bookmarkEnd w:id="36"/>
    </w:p>
    <w:p w14:paraId="3B314854" w14:textId="77777777" w:rsidR="007C7B14" w:rsidRPr="00F80A21" w:rsidRDefault="007C7B14" w:rsidP="007C7B14">
      <w:pPr>
        <w:pStyle w:val="AODocTxtL1"/>
        <w:rPr>
          <w:i/>
          <w:lang w:val="pl-PL"/>
        </w:rPr>
      </w:pPr>
      <w:r w:rsidRPr="00F80A21">
        <w:rPr>
          <w:i/>
          <w:lang w:val="pl-PL"/>
        </w:rPr>
        <w:t>Przedsiębiorcy prowadzący indywidualną działalność gospodarczą</w:t>
      </w:r>
    </w:p>
    <w:p w14:paraId="6CB0846C" w14:textId="77777777" w:rsidR="007C7B14" w:rsidRPr="00F80A21" w:rsidRDefault="007C7B14" w:rsidP="007C7B14">
      <w:pPr>
        <w:pStyle w:val="AODocTxtL1"/>
        <w:rPr>
          <w:lang w:val="pl-PL"/>
        </w:rPr>
      </w:pPr>
      <w:r w:rsidRPr="00F80A21">
        <w:rPr>
          <w:lang w:val="pl-PL"/>
        </w:rPr>
        <w:t>Pani/Pana dane będą przetwarzane przez PFR w poniższych celach i w oparciu o poniżej wskazane podstawy prawne:</w:t>
      </w:r>
    </w:p>
    <w:p w14:paraId="4AD50F21" w14:textId="77777777" w:rsidR="007C7B14" w:rsidRPr="00F80A21" w:rsidRDefault="007C7B14" w:rsidP="007C7B14">
      <w:pPr>
        <w:pStyle w:val="AOHead3"/>
        <w:rPr>
          <w:lang w:val="pl-PL"/>
        </w:rPr>
      </w:pPr>
      <w:r w:rsidRPr="00F80A21">
        <w:rPr>
          <w:lang w:val="pl-PL"/>
        </w:rPr>
        <w:t xml:space="preserve">w celu wypełnienia obowiązków prawnych ciążących na Administratorze w związku z wykonywaniem zadań powierzonych przez organy administracji rządowej dotyczących sytuacji kryzysowych, w tym w szczególności rozprzestrzenianiem się choroby zakaźnej wywołanej wirusem SARS-CoV-2 (dalej: </w:t>
      </w:r>
      <w:r w:rsidRPr="00F80A21">
        <w:rPr>
          <w:b/>
          <w:lang w:val="pl-PL"/>
        </w:rPr>
        <w:t>COVID-19</w:t>
      </w:r>
      <w:r w:rsidRPr="00F80A21">
        <w:rPr>
          <w:lang w:val="pl-PL"/>
        </w:rPr>
        <w:t xml:space="preserve">) oraz podejmowaniem działań służących zapobieganiu lub łagodzeniu skutków sytuacji kryzysowych wywołanych rozprzestrzenianiem się COVID-19 poprzez udzielanie wsparcia finansowego przedsiębiorcom i innym podmiotom dotkniętym tymi sytuacjami w ramach realizacji rządowego programu „Tarcza finansowa Polskiego Funduszu Rozwoju dla mikro, małych i średnich firm" (dalej: </w:t>
      </w:r>
      <w:r w:rsidRPr="00F80A21">
        <w:rPr>
          <w:b/>
          <w:lang w:val="pl-PL"/>
        </w:rPr>
        <w:t>Program</w:t>
      </w:r>
      <w:r w:rsidRPr="00F80A21">
        <w:rPr>
          <w:lang w:val="pl-PL"/>
        </w:rPr>
        <w:t>) – na podstawie Art. 6 ust 1 lit (c) RODO w związku z przepisami Ustawy z dnia 4 lipca 2019 r. o systemie instytucji rozwoju (Dz.U. z 2019 r., poz. 1572 z późn. zm.); Administrator jest zobowiązany ponadto wykonywać inne obowiązki wynikające z m.in. z prawa podatkowego, przepisów o rachunkowości lub przepisów o archiwizacji;</w:t>
      </w:r>
    </w:p>
    <w:p w14:paraId="6AB25468" w14:textId="77777777" w:rsidR="007C7B14" w:rsidRPr="00F80A21" w:rsidRDefault="007C7B14" w:rsidP="007C7B14">
      <w:pPr>
        <w:pStyle w:val="AOHead3"/>
        <w:rPr>
          <w:lang w:val="pl-PL"/>
        </w:rPr>
      </w:pPr>
      <w:r w:rsidRPr="00F80A21">
        <w:rPr>
          <w:lang w:val="pl-PL"/>
        </w:rPr>
        <w:t>w celu podjęcia na Pani/Pana żądanie działań zmierzających do zawarcia z PFR Umowy subwencji finansowej w ramach Programu oraz w celu wykonania Umowy subwencji finansowej zawartej przez Panią/Pana z PFR – na podstawie Art. 6 ust. 1 lit. (b) RODO;</w:t>
      </w:r>
    </w:p>
    <w:p w14:paraId="565CF771" w14:textId="77777777" w:rsidR="007C7B14" w:rsidRPr="00F80A21" w:rsidRDefault="007C7B14" w:rsidP="007C7B14">
      <w:pPr>
        <w:pStyle w:val="AOHead3"/>
        <w:rPr>
          <w:lang w:val="pl-PL"/>
        </w:rPr>
      </w:pPr>
      <w:r w:rsidRPr="00F80A21">
        <w:rPr>
          <w:lang w:val="pl-PL"/>
        </w:rPr>
        <w:t>w celu dokonania – w sposób zautomatyzowany - oceny spełniania przez Panią/Pana kryteriów udzielenia subwencji finansowej oraz weryfikacji prawdziwości i aktualności informacji przekazanych we wniosku o udzielenie subwencji finansowej – na podstawie Art. 22 ust. 2 lit. (a) RODO;</w:t>
      </w:r>
    </w:p>
    <w:p w14:paraId="478D85D6" w14:textId="56E73823" w:rsidR="007C7B14" w:rsidRPr="00F80A21" w:rsidRDefault="007C7B14" w:rsidP="007C7B14">
      <w:pPr>
        <w:pStyle w:val="AOHead3"/>
        <w:rPr>
          <w:lang w:val="pl-PL"/>
        </w:rPr>
      </w:pPr>
      <w:r w:rsidRPr="00F80A21">
        <w:rPr>
          <w:lang w:val="pl-PL"/>
        </w:rPr>
        <w:lastRenderedPageBreak/>
        <w:t>do celów wynikających z prawnie uzasadnionych interesów realizowanych przez Administratora, którymi są: rozpatrywanie zgłoszonych przez Panią/Pana odwołań od decyzji w sprawie udzielenia Pani/Panu subwencji finansowej oraz obrona PFR przed zgłoszonymi przez Panią/Pana przeciwko PFR roszczeniami, cele statystyczne oraz utrzymanie kontaktów biznesow</w:t>
      </w:r>
      <w:r w:rsidR="008E7049">
        <w:rPr>
          <w:lang w:val="pl-PL"/>
        </w:rPr>
        <w:t>ych (Art. 6 ust 1 lit (f) RODO).</w:t>
      </w:r>
    </w:p>
    <w:p w14:paraId="0C93300D" w14:textId="77777777" w:rsidR="007C7B14" w:rsidRPr="00F80A21" w:rsidRDefault="007C7B14" w:rsidP="007C7B14">
      <w:pPr>
        <w:pStyle w:val="AODocTxtL1"/>
        <w:rPr>
          <w:lang w:val="pl-PL"/>
        </w:rPr>
      </w:pPr>
      <w:r w:rsidRPr="00F80A21">
        <w:rPr>
          <w:lang w:val="pl-PL"/>
        </w:rPr>
        <w:t>Większość Pani/Pana danych osobowych PFR pozyska bezpośrednio od Pani/Pana. Niektóre kategorie danych osobowych, które Panią/Pana dotyczą, uzyskane zostaną jednak z innych źródeł – tj. z systemów teleinformatycznych Ministra Finansów oraz organów Krajowej Administracji Skarbowej oraz ze zbiorów danych, w tym zbiorów danych osobowych, prowadzonych przez organy władzy publicznej oraz państwowe jednostki organizacyjne (np. zbiorów danych osobowych prowadzonych przez Zakład Ubezpieczeń Społecznych lub zbiorów Centralnej Ewidencji i Informacji o Działalności Gospodarczej). Pozyskanie danych zawartych w bazach i rejestrach tych instytucji odbywać się będzie w zakresie niezbędnym do zweryfikowania prawdziwości i poprawności danych i informacji, które Pani/Pan przekaże PFR we wniosku o udzielenie subwencji finansowej. Dotyczyć to będzie np. pozyskania danych o stanie Pana/Pani zaległości z tytułu płatności składek na ubezpieczenia społeczne i zaległości podatkowych oraz zweryfikowania prawdziwości oświadczeń zawartych we wniosku o udzielenie subwencji m.in. w zakresie prowadzenia działalności gospodarczej, prowadzonych przeciwko Pani/Panu postępowań w sprawie ogłoszenia upadłości lub objęcia postępowaniem restrukturyzacyjnym czy informacji dotyczących Pani/Pana sytuacji finansowej.</w:t>
      </w:r>
    </w:p>
    <w:p w14:paraId="05A71454" w14:textId="77777777" w:rsidR="007C7B14" w:rsidRPr="00F80A21" w:rsidRDefault="007C7B14" w:rsidP="007C7B14">
      <w:pPr>
        <w:pStyle w:val="AODocTxtL1"/>
        <w:rPr>
          <w:i/>
          <w:lang w:val="pl-PL"/>
        </w:rPr>
      </w:pPr>
      <w:r w:rsidRPr="00F80A21">
        <w:rPr>
          <w:i/>
          <w:lang w:val="pl-PL"/>
        </w:rPr>
        <w:t>Osoby reprezentujące przedsiębiorcę przy składaniu wniosku o udzielenie subwencji finansowej, zawarciu, wykonywaniu i rozwiązaniu umowy subwencji finansowej</w:t>
      </w:r>
    </w:p>
    <w:p w14:paraId="75C3976E" w14:textId="77777777" w:rsidR="007C7B14" w:rsidRPr="00F80A21" w:rsidRDefault="007C7B14" w:rsidP="007C7B14">
      <w:pPr>
        <w:pStyle w:val="AODocTxtL1"/>
        <w:rPr>
          <w:lang w:val="pl-PL"/>
        </w:rPr>
      </w:pPr>
      <w:r w:rsidRPr="00F80A21">
        <w:rPr>
          <w:lang w:val="pl-PL"/>
        </w:rPr>
        <w:t>Pani/Pana dane będą przetwarzane przez PFR w celu ustalenia uprawnienia do reprezentowania przedsiębiorcy, w imieniu którego składa Pani/Pan wniosek o udzielenie subwencji oraz zawiera lub dokonuje innych czynności związanych z wykonaniem lub rozwiązaniem Umowy subwencji finansowej.</w:t>
      </w:r>
      <w:r w:rsidRPr="00F80A21" w:rsidDel="00E40C7E">
        <w:rPr>
          <w:lang w:val="pl-PL"/>
        </w:rPr>
        <w:t xml:space="preserve"> </w:t>
      </w:r>
      <w:r w:rsidRPr="00F80A21">
        <w:rPr>
          <w:lang w:val="pl-PL"/>
        </w:rPr>
        <w:t>Pani/Pana dane osobowe przetwarzane będą na podstawie: (i) obowiązku prawnego ciążącego na Administratorze w zakresie ustalenia Pani/Pana prawa do reprezentowania przedsiębiorcy, z którym Administrator dokonuje czynności prawnej (Art. 6 ust. 1 (c) RODO) oraz (ii) prawnie uzasadnionego interesu Administratora, o którym mowa w art. 6 ust. 1 lit. (f) RODO, związanego z zawarciem i realizacją Umowy subwencji finansowej i polegającego na konieczności zapewnienia PFR możliwości obrony przed ewentualnymi roszczeniami oraz możliwości dochodzenia roszczeń związanych z zawarciem i wykonaniem Umowy subwencji finansowej.</w:t>
      </w:r>
    </w:p>
    <w:p w14:paraId="6B954AA6" w14:textId="77777777" w:rsidR="007C7B14" w:rsidRPr="00F80A21" w:rsidRDefault="007C7B14" w:rsidP="007C7B14">
      <w:pPr>
        <w:pStyle w:val="AOHead1"/>
        <w:rPr>
          <w:lang w:val="pl-PL"/>
        </w:rPr>
      </w:pPr>
      <w:r w:rsidRPr="00F80A21">
        <w:rPr>
          <w:lang w:val="pl-PL"/>
        </w:rPr>
        <w:t>Okres przechowywania danych</w:t>
      </w:r>
    </w:p>
    <w:p w14:paraId="595DAD87" w14:textId="560BAD69" w:rsidR="007C7B14" w:rsidRPr="00F80A21" w:rsidRDefault="007C7B14" w:rsidP="007C7B14">
      <w:pPr>
        <w:pStyle w:val="AODocTxt"/>
        <w:ind w:left="720"/>
        <w:rPr>
          <w:lang w:val="pl-PL"/>
        </w:rPr>
      </w:pPr>
      <w:r w:rsidRPr="00F80A21">
        <w:rPr>
          <w:lang w:val="pl-PL"/>
        </w:rPr>
        <w:t xml:space="preserve">Pani/Pana dane osobowe będą przechowywane przez czas niezbędny do realizacji celów przetwarzania, wskazanych w punkcie </w:t>
      </w:r>
      <w:r w:rsidRPr="00F80A21">
        <w:rPr>
          <w:lang w:val="pl-PL"/>
        </w:rPr>
        <w:fldChar w:fldCharType="begin"/>
      </w:r>
      <w:r w:rsidRPr="00F80A21">
        <w:rPr>
          <w:lang w:val="pl-PL"/>
        </w:rPr>
        <w:instrText xml:space="preserve"> REF _Ref38138020 \r \h </w:instrText>
      </w:r>
      <w:r w:rsidRPr="00F80A21">
        <w:rPr>
          <w:lang w:val="pl-PL"/>
        </w:rPr>
      </w:r>
      <w:r w:rsidRPr="00F80A21">
        <w:rPr>
          <w:lang w:val="pl-PL"/>
        </w:rPr>
        <w:fldChar w:fldCharType="separate"/>
      </w:r>
      <w:r w:rsidR="00D048B0">
        <w:rPr>
          <w:lang w:val="pl-PL"/>
        </w:rPr>
        <w:t>3</w:t>
      </w:r>
      <w:r w:rsidRPr="00F80A21">
        <w:rPr>
          <w:lang w:val="pl-PL"/>
        </w:rPr>
        <w:fldChar w:fldCharType="end"/>
      </w:r>
      <w:r w:rsidRPr="00F80A21">
        <w:rPr>
          <w:lang w:val="pl-PL"/>
        </w:rPr>
        <w:t xml:space="preserve"> powyżej. </w:t>
      </w:r>
    </w:p>
    <w:p w14:paraId="79D6EB2E" w14:textId="77777777" w:rsidR="007C7B14" w:rsidRPr="00F80A21" w:rsidRDefault="007C7B14" w:rsidP="007C7B14">
      <w:pPr>
        <w:pStyle w:val="AODocTxt"/>
        <w:ind w:left="720"/>
        <w:rPr>
          <w:lang w:val="pl-PL"/>
        </w:rPr>
      </w:pPr>
      <w:r w:rsidRPr="00F80A21">
        <w:rPr>
          <w:lang w:val="pl-PL"/>
        </w:rPr>
        <w:t>Większość informacji dotyczących Pani/Pana będzie przechowywana przez PFR przez czas trwania stosunku umownego oraz po rozwiązaniu lub wygaśnięciu umowy przez okres konieczny dla zabezpieczenia dochodzenia ewentualnych roszczeń oraz spełnienia obowiązków wynikających z przepisów prawa. W przypadku, gdy otrzyma Pan/Pani decyzję odmowną w przedmiocie udzielenia subwencji finansowej Pani/Pana dane będą przechowywane przez okres konieczny dla przeprowadzenia ewentualnej procedury odwoławczej, zabezpieczenia dochodzenia ewentualnych roszczeń oraz spełnienia obowiązków wynikających z przepisów prawa.</w:t>
      </w:r>
    </w:p>
    <w:p w14:paraId="53C8E974" w14:textId="77777777" w:rsidR="007C7B14" w:rsidRPr="00F80A21" w:rsidRDefault="007C7B14" w:rsidP="007C7B14">
      <w:pPr>
        <w:pStyle w:val="AODocTxtL1"/>
        <w:rPr>
          <w:lang w:val="pl-PL"/>
        </w:rPr>
      </w:pPr>
      <w:r w:rsidRPr="00F80A21">
        <w:rPr>
          <w:lang w:val="pl-PL"/>
        </w:rPr>
        <w:t xml:space="preserve">W przypadku, gdy podstawą przetwarzania jest usprawiedliwiony interes Administratora (Art. 6 ust. 1 lit. (f) RODO), Pani/Pana dane będą przetwarzane przez Administratora do momentu złożenia sprzeciwu – z przyczyn związanych z Pani/Pana szczególną sytuacją – wobec przetwarzania Pani/Pana danych osobowych opartego na tej podstawie, o ile nie będą zachodzić okoliczności wskazane w Art. 21 ust. 1 RODO (tj. PFR wykaże istnienie ważnych prawnie uzasadnionych </w:t>
      </w:r>
      <w:r w:rsidRPr="00F80A21">
        <w:rPr>
          <w:lang w:val="pl-PL"/>
        </w:rPr>
        <w:lastRenderedPageBreak/>
        <w:t>podstaw do przetwarzania lub podstaw do ustalenia, dochodzenia lub obrony roszczeń, pomimo Pani/Pana sprzeciwu).</w:t>
      </w:r>
    </w:p>
    <w:p w14:paraId="5DB0FCB4" w14:textId="77777777" w:rsidR="007C7B14" w:rsidRPr="00F80A21" w:rsidRDefault="007C7B14" w:rsidP="007C7B14">
      <w:pPr>
        <w:pStyle w:val="AODocTxtL1"/>
        <w:rPr>
          <w:lang w:val="pl-PL"/>
        </w:rPr>
      </w:pPr>
      <w:r w:rsidRPr="00F80A21">
        <w:rPr>
          <w:lang w:val="pl-PL"/>
        </w:rPr>
        <w:t>W przypadku, gdy przetwarzanie Pani/Pana danych osobowych jest niezbędne do wypełnienia obowiązków ciążących na Administratorze, dane będą przechowywane przez okres wynikający z przepisów szczególnych regulujących te obowiązki.</w:t>
      </w:r>
    </w:p>
    <w:p w14:paraId="69DB5F01" w14:textId="77777777" w:rsidR="007C7B14" w:rsidRPr="00F80A21" w:rsidRDefault="007C7B14" w:rsidP="007C7B14">
      <w:pPr>
        <w:pStyle w:val="AOHead1"/>
        <w:rPr>
          <w:lang w:val="pl-PL"/>
        </w:rPr>
      </w:pPr>
      <w:r w:rsidRPr="00F80A21">
        <w:rPr>
          <w:lang w:val="pl-PL"/>
        </w:rPr>
        <w:t>Odbiorcy danych</w:t>
      </w:r>
    </w:p>
    <w:p w14:paraId="1FD88C7F" w14:textId="74DB5C9A" w:rsidR="007C7B14" w:rsidRPr="00F80A21" w:rsidRDefault="007C7B14" w:rsidP="007C7B14">
      <w:pPr>
        <w:pStyle w:val="AODocTxtL1"/>
        <w:rPr>
          <w:shd w:val="clear" w:color="auto" w:fill="FFFFFF"/>
          <w:lang w:val="pl-PL"/>
        </w:rPr>
      </w:pPr>
      <w:r w:rsidRPr="00F80A21">
        <w:rPr>
          <w:shd w:val="clear" w:color="auto" w:fill="FFFFFF"/>
          <w:lang w:val="pl-PL"/>
        </w:rPr>
        <w:t xml:space="preserve">Aby zrealizować cele przetwarzania wskazane w punkcie </w:t>
      </w:r>
      <w:r w:rsidRPr="00F80A21">
        <w:rPr>
          <w:shd w:val="clear" w:color="auto" w:fill="FFFFFF"/>
          <w:lang w:val="pl-PL"/>
        </w:rPr>
        <w:fldChar w:fldCharType="begin"/>
      </w:r>
      <w:r w:rsidRPr="00F80A21">
        <w:rPr>
          <w:shd w:val="clear" w:color="auto" w:fill="FFFFFF"/>
          <w:lang w:val="pl-PL"/>
        </w:rPr>
        <w:instrText xml:space="preserve"> REF _Ref38138020 \r \h </w:instrText>
      </w:r>
      <w:r w:rsidRPr="00F80A21">
        <w:rPr>
          <w:shd w:val="clear" w:color="auto" w:fill="FFFFFF"/>
          <w:lang w:val="pl-PL"/>
        </w:rPr>
      </w:r>
      <w:r w:rsidRPr="00F80A21">
        <w:rPr>
          <w:shd w:val="clear" w:color="auto" w:fill="FFFFFF"/>
          <w:lang w:val="pl-PL"/>
        </w:rPr>
        <w:fldChar w:fldCharType="separate"/>
      </w:r>
      <w:r w:rsidR="00D048B0">
        <w:rPr>
          <w:shd w:val="clear" w:color="auto" w:fill="FFFFFF"/>
          <w:lang w:val="pl-PL"/>
        </w:rPr>
        <w:t>3</w:t>
      </w:r>
      <w:r w:rsidRPr="00F80A21">
        <w:rPr>
          <w:shd w:val="clear" w:color="auto" w:fill="FFFFFF"/>
          <w:lang w:val="pl-PL"/>
        </w:rPr>
        <w:fldChar w:fldCharType="end"/>
      </w:r>
      <w:r w:rsidRPr="00F80A21">
        <w:rPr>
          <w:lang w:val="pl-PL"/>
        </w:rPr>
        <w:t xml:space="preserve">, Administrator może ujawnić </w:t>
      </w:r>
      <w:r w:rsidRPr="00F80A21">
        <w:rPr>
          <w:shd w:val="clear" w:color="auto" w:fill="FFFFFF"/>
          <w:lang w:val="pl-PL"/>
        </w:rPr>
        <w:t>Pani/Pana dane osobowe:</w:t>
      </w:r>
    </w:p>
    <w:p w14:paraId="5192A386" w14:textId="77777777" w:rsidR="007C7B14" w:rsidRPr="00F80A21" w:rsidRDefault="007C7B14" w:rsidP="007C7B14">
      <w:pPr>
        <w:pStyle w:val="AOHead3"/>
        <w:rPr>
          <w:lang w:val="pl-PL"/>
        </w:rPr>
      </w:pPr>
      <w:r w:rsidRPr="00F80A21">
        <w:rPr>
          <w:shd w:val="clear" w:color="auto" w:fill="FFFFFF"/>
          <w:lang w:val="pl-PL"/>
        </w:rPr>
        <w:t>uprawnionym organom i instytucjom publicznym takim jak np.: Minister Finansów oraz organy Krajowej Administracji Skarbowej, Zakład Ubezpieczeń Społecznych,</w:t>
      </w:r>
      <w:r w:rsidRPr="00F80A21">
        <w:rPr>
          <w:rStyle w:val="Odwoaniedokomentarza"/>
          <w:sz w:val="22"/>
          <w:szCs w:val="22"/>
          <w:lang w:val="pl-PL"/>
        </w:rPr>
        <w:t xml:space="preserve"> Minister</w:t>
      </w:r>
      <w:r w:rsidRPr="00F80A21">
        <w:rPr>
          <w:shd w:val="clear" w:color="auto" w:fill="FFFFFF"/>
          <w:lang w:val="pl-PL"/>
        </w:rPr>
        <w:t xml:space="preserve"> Rozwoju (CEIDG), Prezes Głównego Urzędu Statystycznego (REGON), Prezes Urzędu Ochrony Danych Osobowych – dane ujawnione zostaną w tym przypadku na podstawie odpowiednich przepisów prawa zezwalających Administratorowi na takie ujawnienie lub na żądanie takich organów i instytucji zgodnie z obowiązującymi przepisami; </w:t>
      </w:r>
    </w:p>
    <w:p w14:paraId="01983F26" w14:textId="77777777" w:rsidR="007C7B14" w:rsidRPr="00F80A21" w:rsidRDefault="007C7B14" w:rsidP="007C7B14">
      <w:pPr>
        <w:pStyle w:val="AOHead3"/>
        <w:rPr>
          <w:lang w:val="pl-PL"/>
        </w:rPr>
      </w:pPr>
      <w:r w:rsidRPr="00F80A21">
        <w:rPr>
          <w:shd w:val="clear" w:color="auto" w:fill="FFFFFF"/>
          <w:lang w:val="pl-PL"/>
        </w:rPr>
        <w:t>podmiotom świadczącym usługi w imieniu i na rzecz Administratora, w tym obsługującym systemy informatyczne wykorzystywane na potrzeby przygotowania, zawarcia i wykonania Umowy subwencji finansowej, przy czym podmioty takie przetwarzać będą Pani/Pana dane osobowe na podstawie umów o powierzenie przetwarzania danych osobowych zawartych przez Administratora z takimi podmiotami i zgodnie z instrukcjami Administratora;</w:t>
      </w:r>
    </w:p>
    <w:p w14:paraId="48BB44C2" w14:textId="77777777" w:rsidR="007C7B14" w:rsidRPr="00F80A21" w:rsidRDefault="007C7B14" w:rsidP="007C7B14">
      <w:pPr>
        <w:pStyle w:val="AOHead3"/>
        <w:rPr>
          <w:lang w:val="pl-PL"/>
        </w:rPr>
      </w:pPr>
      <w:r w:rsidRPr="00F80A21">
        <w:rPr>
          <w:shd w:val="clear" w:color="auto" w:fill="FFFFFF"/>
          <w:lang w:val="pl-PL"/>
        </w:rPr>
        <w:t>doradcom prawnym, finansowym i audytorom Administratora</w:t>
      </w:r>
      <w:r w:rsidRPr="00F80A21">
        <w:rPr>
          <w:lang w:val="pl-PL"/>
        </w:rPr>
        <w:t>;</w:t>
      </w:r>
    </w:p>
    <w:p w14:paraId="5349A9E8" w14:textId="77777777" w:rsidR="007C7B14" w:rsidRPr="00F80A21" w:rsidRDefault="007C7B14" w:rsidP="007C7B14">
      <w:pPr>
        <w:pStyle w:val="AOHead3"/>
        <w:rPr>
          <w:lang w:val="pl-PL"/>
        </w:rPr>
      </w:pPr>
      <w:r w:rsidRPr="00F80A21">
        <w:rPr>
          <w:lang w:val="pl-PL"/>
        </w:rPr>
        <w:t>jeśli w przyszłości PFR dokona reorganizacji lub przeniesienia całości lub części prowadzonej działalności, wówczas może być zmuszony do przeniesienia Pana/Pani danych do nowych podmiotów z grupy kapitałowej PFR lub osób trzecich, za pośrednictwem których prowadzona będzie dotychczasowa działalność PFR.</w:t>
      </w:r>
    </w:p>
    <w:p w14:paraId="4C081002" w14:textId="77777777" w:rsidR="007C7B14" w:rsidRPr="00F80A21" w:rsidRDefault="007C7B14" w:rsidP="007C7B14">
      <w:pPr>
        <w:pStyle w:val="AOHead1"/>
        <w:rPr>
          <w:lang w:val="pl-PL"/>
        </w:rPr>
      </w:pPr>
      <w:r w:rsidRPr="00F80A21">
        <w:rPr>
          <w:lang w:val="pl-PL"/>
        </w:rPr>
        <w:t>Przekazywanie danych poza EOG</w:t>
      </w:r>
    </w:p>
    <w:p w14:paraId="6C5AF7B0" w14:textId="77777777" w:rsidR="007C7B14" w:rsidRPr="00F80A21" w:rsidRDefault="007C7B14" w:rsidP="007C7B14">
      <w:pPr>
        <w:pStyle w:val="AODocTxtL1"/>
        <w:rPr>
          <w:lang w:val="pl-PL"/>
        </w:rPr>
      </w:pPr>
      <w:r w:rsidRPr="00F80A21">
        <w:rPr>
          <w:lang w:val="pl-PL"/>
        </w:rPr>
        <w:t>Pani/Pana dane osobowe nie będą przekazywane do odbiorców znajdujących się w państwach poza Europejskim Obszarem Gospodarczym.</w:t>
      </w:r>
    </w:p>
    <w:p w14:paraId="78DD0868" w14:textId="77777777" w:rsidR="007C7B14" w:rsidRPr="00F80A21" w:rsidRDefault="007C7B14" w:rsidP="007C7B14">
      <w:pPr>
        <w:pStyle w:val="AOHead1"/>
        <w:rPr>
          <w:lang w:val="pl-PL"/>
        </w:rPr>
      </w:pPr>
      <w:r w:rsidRPr="00F80A21">
        <w:rPr>
          <w:lang w:val="pl-PL"/>
        </w:rPr>
        <w:t>Prawa osoby, której dane dotyczą</w:t>
      </w:r>
    </w:p>
    <w:p w14:paraId="52986628" w14:textId="77777777" w:rsidR="007C7B14" w:rsidRPr="00F80A21" w:rsidRDefault="007C7B14" w:rsidP="007C7B14">
      <w:pPr>
        <w:pStyle w:val="AODocTxtL1"/>
        <w:rPr>
          <w:lang w:val="pl-PL"/>
        </w:rPr>
      </w:pPr>
      <w:r w:rsidRPr="00F80A21">
        <w:rPr>
          <w:lang w:val="pl-PL"/>
        </w:rPr>
        <w:t>Przysługuje Pani/Panu prawo:</w:t>
      </w:r>
    </w:p>
    <w:p w14:paraId="3B93E76B" w14:textId="77777777" w:rsidR="007C7B14" w:rsidRPr="00F80A21" w:rsidRDefault="007C7B14" w:rsidP="007C7B14">
      <w:pPr>
        <w:pStyle w:val="AOHead3"/>
        <w:rPr>
          <w:lang w:val="pl-PL"/>
        </w:rPr>
      </w:pPr>
      <w:r w:rsidRPr="00F80A21">
        <w:rPr>
          <w:lang w:val="pl-PL"/>
        </w:rPr>
        <w:t>dostępu - na podstawie art. 15 RODO – do Pani/Pana danych osobowych, które PFR przetwarza (tzn. może się Pan/Pani dowiedzieć czy PFR przetwarza Pani/Pana dane osobowe, a jeśli tak, żądania podania informacji jakie to są dane, w jakich celach i w jaki sposób są przetwarzane) oraz dostarczeniu Pani/Panu kopii jej danych osobowych podlegających przetwarzaniu;</w:t>
      </w:r>
    </w:p>
    <w:p w14:paraId="3421DA60" w14:textId="77777777" w:rsidR="007C7B14" w:rsidRPr="00F80A21" w:rsidRDefault="007C7B14" w:rsidP="007C7B14">
      <w:pPr>
        <w:pStyle w:val="AOHead3"/>
        <w:rPr>
          <w:lang w:val="pl-PL"/>
        </w:rPr>
      </w:pPr>
      <w:r w:rsidRPr="00F80A21">
        <w:rPr>
          <w:lang w:val="pl-PL"/>
        </w:rPr>
        <w:t>do żądania - na podstawie art. 16 RODO – sprostowania Pani/Pana danych osobowych, które są nieprawidłowe lub uzupełnienia niekompletnych danych osobowych;</w:t>
      </w:r>
    </w:p>
    <w:p w14:paraId="11C35AF0" w14:textId="4EE9E74E" w:rsidR="007C7B14" w:rsidRPr="00F80A21" w:rsidRDefault="007C7B14" w:rsidP="007C7B14">
      <w:pPr>
        <w:pStyle w:val="AOHead3"/>
        <w:rPr>
          <w:lang w:val="pl-PL"/>
        </w:rPr>
      </w:pPr>
      <w:r w:rsidRPr="00F80A21">
        <w:rPr>
          <w:lang w:val="pl-PL"/>
        </w:rPr>
        <w:t>do żądania usunięcia Pani/Pana danych osobowych w sytuacjach, o których mowa w art. 17 RODO (np. dane nie są już niezbędne dla ce</w:t>
      </w:r>
      <w:r w:rsidR="00C22733">
        <w:rPr>
          <w:lang w:val="pl-PL"/>
        </w:rPr>
        <w:t>lów w jakich były przetwarzane</w:t>
      </w:r>
      <w:r w:rsidRPr="00F80A21">
        <w:rPr>
          <w:lang w:val="pl-PL"/>
        </w:rPr>
        <w:t xml:space="preserve">, przetwarzanie danych niezgodnie z prawem); nie dotyczy to jednak sytuacji, w których Pani/Pana dane są przetwarzane m.in. w zakresie niezbędnym do wywiązania się przez PFR z prawnego </w:t>
      </w:r>
      <w:r w:rsidRPr="00F80A21">
        <w:rPr>
          <w:lang w:val="pl-PL"/>
        </w:rPr>
        <w:lastRenderedPageBreak/>
        <w:t>obowiązku wymagającego przetwarzania Pani/Pana danych, do celów archiwalnych w interesie publicznym lub do ustalenia, dochodzenia lub obrony roszczeń.</w:t>
      </w:r>
    </w:p>
    <w:p w14:paraId="0E84564C" w14:textId="77777777" w:rsidR="007C7B14" w:rsidRPr="00F80A21" w:rsidRDefault="007C7B14" w:rsidP="007C7B14">
      <w:pPr>
        <w:pStyle w:val="AOHead3"/>
        <w:rPr>
          <w:lang w:val="pl-PL"/>
        </w:rPr>
      </w:pPr>
      <w:r w:rsidRPr="00F80A21">
        <w:rPr>
          <w:lang w:val="pl-PL"/>
        </w:rPr>
        <w:t>do żądania ograniczenia przetwarzania danych osobowych, w sytuacjach o których mowa w art. 18 RODO (np. gdy kwestionuje Pani/Pan prawidłowość danych, przetwarzanie jest niezgodne z prawem lub uważa Pani/Pan, że PFR nie potrzebuje już Pana/Pani danych osobowych);</w:t>
      </w:r>
    </w:p>
    <w:p w14:paraId="05EF626D" w14:textId="258CB84D" w:rsidR="007C7B14" w:rsidRPr="00F80A21" w:rsidRDefault="007C7B14" w:rsidP="007C7B14">
      <w:pPr>
        <w:pStyle w:val="AOHead3"/>
        <w:rPr>
          <w:lang w:val="pl-PL"/>
        </w:rPr>
      </w:pPr>
      <w:r w:rsidRPr="00F80A21">
        <w:rPr>
          <w:lang w:val="pl-PL"/>
        </w:rPr>
        <w:t>w zakresie, w jakim Pani/Pana dane są przetwarzane w celu zawarcia i wykonywania umowy</w:t>
      </w:r>
      <w:r w:rsidR="008E7049">
        <w:rPr>
          <w:lang w:val="pl-PL"/>
        </w:rPr>
        <w:t xml:space="preserve"> </w:t>
      </w:r>
      <w:r w:rsidRPr="00F80A21">
        <w:rPr>
          <w:lang w:val="pl-PL"/>
        </w:rPr>
        <w:t>– prawo do przenoszenia danych osobowych, o którym mowa w art. 20 RODO, czyli do otrzymania od Administratora Pani/Pana danych osobowych, w ustrukturyzowanym, powszechnie używanym formacie nadającym się do odczytu maszynowego, aby umożliwić Panu/Pani przesłanie tych danych innemu administratorowi danych;</w:t>
      </w:r>
    </w:p>
    <w:p w14:paraId="4B9FA7A5" w14:textId="1BCD938E" w:rsidR="007C7B14" w:rsidRPr="00F80A21" w:rsidRDefault="007C7B14" w:rsidP="007C7B14">
      <w:pPr>
        <w:pStyle w:val="AOHead3"/>
        <w:rPr>
          <w:lang w:val="pl-PL"/>
        </w:rPr>
      </w:pPr>
      <w:r w:rsidRPr="00F80A21">
        <w:rPr>
          <w:lang w:val="pl-PL"/>
        </w:rPr>
        <w:t xml:space="preserve">do wniesienia w dowolnym momencie - na podstawie art. 21 ust. 1 RODO - sprzeciwu co do przetwarzania Pani/Pana danych osobowych w oparciu o prawnie uzasadniony interes Administratora danych (tj. w oparciu o art. 6 ust. 1 lit. f RODO) z przyczyn związanych </w:t>
      </w:r>
      <w:r w:rsidR="008E7049">
        <w:rPr>
          <w:lang w:val="pl-PL"/>
        </w:rPr>
        <w:t>z Pani/Pana szczególną sytuacją.</w:t>
      </w:r>
    </w:p>
    <w:p w14:paraId="6284D91F" w14:textId="286FAD96" w:rsidR="007C7B14" w:rsidRPr="00F80A21" w:rsidRDefault="007C7B14" w:rsidP="007C7B14">
      <w:pPr>
        <w:pStyle w:val="AODocTxtL1"/>
        <w:rPr>
          <w:lang w:val="pl-PL"/>
        </w:rPr>
      </w:pPr>
      <w:r w:rsidRPr="00F80A21">
        <w:rPr>
          <w:lang w:val="pl-PL"/>
        </w:rPr>
        <w:t xml:space="preserve">W celu skorzystania z powyższych praw należy skontaktować się z Administratorem. Dane kontaktowe wskazane są w punkcie </w:t>
      </w:r>
      <w:r w:rsidRPr="00F80A21">
        <w:rPr>
          <w:lang w:val="pl-PL"/>
        </w:rPr>
        <w:fldChar w:fldCharType="begin"/>
      </w:r>
      <w:r w:rsidRPr="00F80A21">
        <w:rPr>
          <w:lang w:val="pl-PL"/>
        </w:rPr>
        <w:instrText xml:space="preserve"> REF _Ref38612701 \r \h </w:instrText>
      </w:r>
      <w:r w:rsidRPr="00F80A21">
        <w:rPr>
          <w:lang w:val="pl-PL"/>
        </w:rPr>
      </w:r>
      <w:r w:rsidRPr="00F80A21">
        <w:rPr>
          <w:lang w:val="pl-PL"/>
        </w:rPr>
        <w:fldChar w:fldCharType="separate"/>
      </w:r>
      <w:r w:rsidR="00D048B0">
        <w:rPr>
          <w:lang w:val="pl-PL"/>
        </w:rPr>
        <w:t>1</w:t>
      </w:r>
      <w:r w:rsidRPr="00F80A21">
        <w:rPr>
          <w:lang w:val="pl-PL"/>
        </w:rPr>
        <w:fldChar w:fldCharType="end"/>
      </w:r>
      <w:r w:rsidRPr="00F80A21">
        <w:rPr>
          <w:lang w:val="pl-PL"/>
        </w:rPr>
        <w:t xml:space="preserve"> powyżej.</w:t>
      </w:r>
    </w:p>
    <w:p w14:paraId="1D8A5F58" w14:textId="77777777" w:rsidR="007C7B14" w:rsidRPr="00F80A21" w:rsidRDefault="007C7B14" w:rsidP="007C7B14">
      <w:pPr>
        <w:pStyle w:val="AOHead1"/>
        <w:rPr>
          <w:lang w:val="pl-PL"/>
        </w:rPr>
      </w:pPr>
      <w:r w:rsidRPr="00F80A21">
        <w:rPr>
          <w:lang w:val="pl-PL"/>
        </w:rPr>
        <w:t>Prawo wniesienia skargi</w:t>
      </w:r>
    </w:p>
    <w:p w14:paraId="607867B7" w14:textId="77777777" w:rsidR="007C7B14" w:rsidRPr="00F80A21" w:rsidRDefault="007C7B14" w:rsidP="007C7B14">
      <w:pPr>
        <w:pStyle w:val="AODocTxtL1"/>
        <w:rPr>
          <w:lang w:val="pl-PL"/>
        </w:rPr>
      </w:pPr>
      <w:r w:rsidRPr="00F80A21">
        <w:rPr>
          <w:lang w:val="pl-PL"/>
        </w:rPr>
        <w:t xml:space="preserve">Przysługuje Pani/Panu również prawo wniesienia skargi do organu </w:t>
      </w:r>
      <w:r w:rsidRPr="00F80A21">
        <w:rPr>
          <w:shd w:val="clear" w:color="auto" w:fill="FFFFFF"/>
          <w:lang w:val="pl-PL"/>
        </w:rPr>
        <w:t>nadzoru, gdy uzna Pan/Pani, że przetwarzanie Pana/Pani danych osobowych przez PFR w ww. zakresie narusza przepisy RODO lub przepisy krajowe. Organem właściwym w zakresie ochrony danych osobowych jest Prezes Urzędu Ochrony Danych Osobowych, adres: Stawki 2, 00-193 Warszawa, fax: fax. 22 531 03 01, Infolinia: 606-950-000.</w:t>
      </w:r>
    </w:p>
    <w:p w14:paraId="062FD2E4" w14:textId="77777777" w:rsidR="007C7B14" w:rsidRPr="00F80A21" w:rsidRDefault="007C7B14" w:rsidP="007C7B14">
      <w:pPr>
        <w:pStyle w:val="AOHead1"/>
        <w:rPr>
          <w:lang w:val="pl-PL"/>
        </w:rPr>
      </w:pPr>
      <w:r w:rsidRPr="00F80A21">
        <w:rPr>
          <w:lang w:val="pl-PL"/>
        </w:rPr>
        <w:t>Dobrowolność podania danych osobowych</w:t>
      </w:r>
    </w:p>
    <w:p w14:paraId="73BA2E85" w14:textId="77777777" w:rsidR="007C7B14" w:rsidRPr="00F80A21" w:rsidRDefault="007C7B14" w:rsidP="007C7B14">
      <w:pPr>
        <w:pStyle w:val="AODocTxtL1"/>
        <w:rPr>
          <w:lang w:val="pl-PL"/>
        </w:rPr>
      </w:pPr>
      <w:r w:rsidRPr="00F80A21">
        <w:rPr>
          <w:lang w:val="pl-PL"/>
        </w:rPr>
        <w:t>Podanie przez Panią/Pana danych osobowych jest dobrowolne, ale konieczne do złożenia wniosku przedsiębiorcy o udzielenie przez PFR subwencji finansowej oraz zawarcia przez Panią/Pana (lub przedsiębiorcę, którego Pani/Pan reprezentuje) Umowy subwencji finansowej</w:t>
      </w:r>
      <w:r w:rsidRPr="00F80A21" w:rsidDel="00E40C7E">
        <w:rPr>
          <w:lang w:val="pl-PL"/>
        </w:rPr>
        <w:t xml:space="preserve"> </w:t>
      </w:r>
      <w:r w:rsidRPr="00F80A21">
        <w:rPr>
          <w:lang w:val="pl-PL"/>
        </w:rPr>
        <w:t>z PFR.</w:t>
      </w:r>
    </w:p>
    <w:p w14:paraId="48979F46" w14:textId="77777777" w:rsidR="007C7B14" w:rsidRPr="00F80A21" w:rsidRDefault="007C7B14" w:rsidP="007C7B14">
      <w:pPr>
        <w:pStyle w:val="AOHead1"/>
        <w:rPr>
          <w:lang w:val="pl-PL"/>
        </w:rPr>
      </w:pPr>
      <w:r w:rsidRPr="00F80A21">
        <w:rPr>
          <w:lang w:val="pl-PL"/>
        </w:rPr>
        <w:t>Informacja o zautomatyzowanym podejmowaniu decyzji, w tym profilowaniu</w:t>
      </w:r>
    </w:p>
    <w:p w14:paraId="7BC61D1D" w14:textId="77777777" w:rsidR="007C7B14" w:rsidRPr="00F80A21" w:rsidRDefault="007C7B14" w:rsidP="007C7B14">
      <w:pPr>
        <w:pStyle w:val="AODocTxtL1"/>
        <w:rPr>
          <w:lang w:val="pl-PL"/>
        </w:rPr>
      </w:pPr>
      <w:r w:rsidRPr="00F80A21">
        <w:rPr>
          <w:lang w:val="pl-PL"/>
        </w:rPr>
        <w:t>Jeśli złoży Pan/Pani wniosek o udzielenie subwencji finansowej w ramach Programu, przetwarzanie Pani/Pana danych odbywać się będzie w sposób zautomatyzowany, co może wiązać się ze zautomatyzowanym podejmowaniem decyzji (w tym z profilowaniem). Dotyczy to w szczególności:</w:t>
      </w:r>
    </w:p>
    <w:p w14:paraId="7A57D5D2" w14:textId="77777777" w:rsidR="007C7B14" w:rsidRPr="00F80A21" w:rsidRDefault="007C7B14" w:rsidP="007C7B14">
      <w:pPr>
        <w:pStyle w:val="AOAltHead3"/>
        <w:rPr>
          <w:lang w:val="pl-PL"/>
        </w:rPr>
      </w:pPr>
      <w:r w:rsidRPr="00F80A21">
        <w:rPr>
          <w:lang w:val="pl-PL"/>
        </w:rPr>
        <w:t>dokonywania oceny spełniania kryteriów udzielenia subwencji finansowej w ramach Programu, przy czym ocena ta dokonywana będzie na podstawie danych zadeklarowanych przez Panią/Pana we wniosku o udzielenie subwencji finansowej, po ich weryfikacji, o której mowa poniżej, oraz w oparciu o kryteria ustalone w Programie.</w:t>
      </w:r>
    </w:p>
    <w:p w14:paraId="16B2D5E6" w14:textId="77777777" w:rsidR="007C7B14" w:rsidRPr="00F80A21" w:rsidRDefault="007C7B14" w:rsidP="007C7B14">
      <w:pPr>
        <w:pStyle w:val="AOAltHead3"/>
        <w:rPr>
          <w:lang w:val="pl-PL"/>
        </w:rPr>
      </w:pPr>
      <w:r w:rsidRPr="00F80A21">
        <w:rPr>
          <w:lang w:val="pl-PL"/>
        </w:rPr>
        <w:t>przeprowadzania weryfikacji prawdziwości informacji zawartych w złożonym przez Panią/Pana wniosku o udzielenie subwencji finansowej w ramach Programu, przy czym weryfikacja ta dokonywana będzie na podstawie danych pozyskiwanych z systemów teleinformatycznych Ministra Finansów oraz organów Krajowej Administracji Skarbowej oraz ze zbiorów danych, w tym zbiorów danych osobowych, prowadzonych przez organy władzy publicznej oraz państwowe jednostki organizacyjne (np. Zakład Ubezpieczeń Społecznych).</w:t>
      </w:r>
    </w:p>
    <w:p w14:paraId="71752CDF" w14:textId="65C48EBA" w:rsidR="00914F34" w:rsidRPr="00DF7C50" w:rsidRDefault="007C7B14" w:rsidP="008E7049">
      <w:pPr>
        <w:pStyle w:val="AODocTxtL1"/>
        <w:rPr>
          <w:lang w:val="pl-PL"/>
        </w:rPr>
      </w:pPr>
      <w:r w:rsidRPr="00DF7C50">
        <w:rPr>
          <w:lang w:val="pl-PL"/>
        </w:rPr>
        <w:lastRenderedPageBreak/>
        <w:t xml:space="preserve">Istotnymi informacjami mającymi wpływ na decyzję podejmowaną automatycznie (w tym poprzez profilowanie), są poprawne i aktualne dane przekazane we wniosku o udzielenie subwencji finansowej oraz dane przedsiębiorcy zawarte w rejestrach prowadzonych przez organy władzy publicznej oraz państwowe jednostki organizacyjne. Konsekwencją dokonanej oceny i przeprowadzenia weryfikacji, o których mowa powyżej, jest automatyczne podjęcie decyzji o przyznaniu bądź odmowie udzielenia subwencji finansowej w ramach Programu lub udzielenia jej w wysokości innej niż wnioskowana. Jeżeli w toku prowadzonych czynności, o których mowa powyżej, stwierdzona zostanie rozbieżność Pani/Pana danych w rejestrach tych instytucji ze stanem deklarowanym we wcześniej składanym przez Panią/Pana wniosku o udzielenie subwencji, taka rozbieżność może skutkować odmową zawarcia Umowy subwencji finansowej albo też zaoferowaniem Panu/Pani zawarcia takiej umowy na warunkach innych niż te, o które Pan/Pani wnioskował(a) oraz podjęciem dodatkowych czynności przewidzianych prawem. W przypadku decyzji opartych o zautomatyzowane przetwarzanie danych, w tym profilowanie, przekazane zostaną Pani/Panu wyjaśnienia dotyczące podstaw podjętej decyzji w przedmiocie udzielenia lub odmowy udzielenia subwencji finansowej oraz będzie Pan/Pani mógł/mogła wyrazić swoje stanowisko – tj. ma Pani/Pan prawo odwołać się od decyzji podejmowanej w sposób zautomatyzowany, na warunkach </w:t>
      </w:r>
      <w:bookmarkEnd w:id="6"/>
      <w:r w:rsidRPr="00DF7C50">
        <w:rPr>
          <w:lang w:val="pl-PL"/>
        </w:rPr>
        <w:t>wskazanych w Umowie subwencji finansowej.</w:t>
      </w:r>
    </w:p>
    <w:sectPr w:rsidR="00914F34" w:rsidRPr="00DF7C50" w:rsidSect="00D33139">
      <w:headerReference w:type="default" r:id="rId10"/>
      <w:footerReference w:type="default" r:id="rId11"/>
      <w:headerReference w:type="first" r:id="rId12"/>
      <w:footerReference w:type="first" r:id="rId13"/>
      <w:pgSz w:w="11907" w:h="16839" w:code="9"/>
      <w:pgMar w:top="1588" w:right="1134" w:bottom="1021" w:left="1134" w:header="851"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FF31" w14:textId="77777777" w:rsidR="000565B0" w:rsidRPr="00920631" w:rsidRDefault="000565B0" w:rsidP="001E7139">
      <w:r w:rsidRPr="00920631">
        <w:separator/>
      </w:r>
    </w:p>
  </w:endnote>
  <w:endnote w:type="continuationSeparator" w:id="0">
    <w:p w14:paraId="15206838" w14:textId="77777777" w:rsidR="000565B0" w:rsidRPr="00920631" w:rsidRDefault="000565B0"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KO Bank Polski">
    <w:altName w:val="Arial"/>
    <w:charset w:val="EE"/>
    <w:family w:val="swiss"/>
    <w:pitch w:val="variable"/>
    <w:sig w:usb0="00000001" w:usb1="4000004A" w:usb2="00000000" w:usb3="00000000" w:csb0="00000003"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PKO Bank Polski Rg">
    <w:altName w:val="Times New Roman"/>
    <w:charset w:val="00"/>
    <w:family w:val="auto"/>
    <w:pitch w:val="default"/>
    <w:sig w:usb0="00000000"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OHdrFtrTblStyle"/>
      <w:tblW w:w="5000" w:type="pct"/>
      <w:tblLook w:val="04A0" w:firstRow="1" w:lastRow="0" w:firstColumn="1" w:lastColumn="0" w:noHBand="0" w:noVBand="1"/>
    </w:tblPr>
    <w:tblGrid>
      <w:gridCol w:w="3209"/>
      <w:gridCol w:w="3214"/>
      <w:gridCol w:w="3216"/>
    </w:tblGrid>
    <w:tr w:rsidR="006A7F20" w14:paraId="2CCB88D6" w14:textId="77777777" w:rsidTr="008A7A4C">
      <w:tc>
        <w:tcPr>
          <w:tcW w:w="5000" w:type="pct"/>
          <w:gridSpan w:val="3"/>
        </w:tcPr>
        <w:bookmarkStart w:id="38" w:name="bmkFooterPrimaryDoc"/>
        <w:p w14:paraId="36C132ED" w14:textId="2F88C774" w:rsidR="006A7F20" w:rsidRDefault="006A7F20" w:rsidP="008A7A4C">
          <w:pPr>
            <w:pStyle w:val="AONormal8LBold"/>
          </w:pPr>
          <w:r>
            <w:fldChar w:fldCharType="begin"/>
          </w:r>
          <w:r>
            <w:instrText xml:space="preserve"> DOCPROPERTY cpFooterText </w:instrText>
          </w:r>
          <w:r>
            <w:fldChar w:fldCharType="end"/>
          </w:r>
        </w:p>
      </w:tc>
    </w:tr>
    <w:tr w:rsidR="006A7F20" w14:paraId="5BB9F210" w14:textId="77777777" w:rsidTr="008A7A4C">
      <w:tc>
        <w:tcPr>
          <w:tcW w:w="1665" w:type="pct"/>
        </w:tcPr>
        <w:p w14:paraId="174D524F" w14:textId="33F93195" w:rsidR="006A7F20" w:rsidRDefault="006A7F20" w:rsidP="008A7A4C">
          <w:pPr>
            <w:pStyle w:val="AONormal8L"/>
          </w:pPr>
        </w:p>
      </w:tc>
      <w:tc>
        <w:tcPr>
          <w:tcW w:w="1667" w:type="pct"/>
        </w:tcPr>
        <w:p w14:paraId="0C5B6F01" w14:textId="344E9432" w:rsidR="006A7F20" w:rsidRDefault="006A7F20" w:rsidP="008A7A4C">
          <w:pPr>
            <w:pStyle w:val="AONormal8C"/>
          </w:pPr>
          <w:r>
            <w:fldChar w:fldCharType="begin"/>
          </w:r>
          <w:r>
            <w:instrText xml:space="preserve"> PAGE  \* Arabic  \* MERGEFORMAT </w:instrText>
          </w:r>
          <w:r>
            <w:fldChar w:fldCharType="separate"/>
          </w:r>
          <w:r w:rsidR="00571335">
            <w:rPr>
              <w:noProof/>
            </w:rPr>
            <w:t>20</w:t>
          </w:r>
          <w:r>
            <w:fldChar w:fldCharType="end"/>
          </w:r>
        </w:p>
      </w:tc>
      <w:tc>
        <w:tcPr>
          <w:tcW w:w="1667" w:type="pct"/>
        </w:tcPr>
        <w:p w14:paraId="2ABE25B9" w14:textId="77777777" w:rsidR="006A7F20" w:rsidRDefault="006A7F20" w:rsidP="008A7A4C">
          <w:pPr>
            <w:pStyle w:val="AONormal8R"/>
          </w:pPr>
        </w:p>
      </w:tc>
    </w:tr>
    <w:bookmarkEnd w:id="38"/>
  </w:tbl>
  <w:p w14:paraId="07883113" w14:textId="77777777" w:rsidR="006A7F20" w:rsidRPr="00D33139" w:rsidRDefault="006A7F20" w:rsidP="00D33139">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OHdrFtrTblStyle"/>
      <w:tblW w:w="5000" w:type="pct"/>
      <w:tblLook w:val="04A0" w:firstRow="1" w:lastRow="0" w:firstColumn="1" w:lastColumn="0" w:noHBand="0" w:noVBand="1"/>
    </w:tblPr>
    <w:tblGrid>
      <w:gridCol w:w="3209"/>
      <w:gridCol w:w="3214"/>
      <w:gridCol w:w="3216"/>
    </w:tblGrid>
    <w:tr w:rsidR="006A7F20" w14:paraId="0B0F085A" w14:textId="77777777" w:rsidTr="008A7A4C">
      <w:tc>
        <w:tcPr>
          <w:tcW w:w="5000" w:type="pct"/>
          <w:gridSpan w:val="3"/>
        </w:tcPr>
        <w:p w14:paraId="4FD3CA91" w14:textId="08A283CB" w:rsidR="006A7F20" w:rsidRDefault="006A7F20" w:rsidP="00D33139">
          <w:pPr>
            <w:pStyle w:val="AONormal8LBold"/>
          </w:pPr>
          <w:r>
            <w:fldChar w:fldCharType="begin"/>
          </w:r>
          <w:r>
            <w:instrText xml:space="preserve"> DOCPROPERTY cpFooterText </w:instrText>
          </w:r>
          <w:r>
            <w:fldChar w:fldCharType="end"/>
          </w:r>
        </w:p>
      </w:tc>
    </w:tr>
    <w:tr w:rsidR="006A7F20" w14:paraId="48C2E649" w14:textId="77777777" w:rsidTr="008A7A4C">
      <w:tc>
        <w:tcPr>
          <w:tcW w:w="1665" w:type="pct"/>
        </w:tcPr>
        <w:p w14:paraId="5AC018D8" w14:textId="79EFEEFA" w:rsidR="006A7F20" w:rsidRDefault="006A7F20" w:rsidP="00D33139">
          <w:pPr>
            <w:pStyle w:val="AONormal8L"/>
          </w:pPr>
        </w:p>
      </w:tc>
      <w:tc>
        <w:tcPr>
          <w:tcW w:w="1667" w:type="pct"/>
        </w:tcPr>
        <w:p w14:paraId="1686007F" w14:textId="73C0CC9A" w:rsidR="006A7F20" w:rsidRDefault="006A7F20" w:rsidP="00D33139">
          <w:pPr>
            <w:pStyle w:val="AONormal8C"/>
          </w:pPr>
          <w:r>
            <w:fldChar w:fldCharType="begin"/>
          </w:r>
          <w:r>
            <w:instrText xml:space="preserve"> PAGE  \* Arabic  \* MERGEFORMAT </w:instrText>
          </w:r>
          <w:r>
            <w:fldChar w:fldCharType="separate"/>
          </w:r>
          <w:r w:rsidR="00571335">
            <w:rPr>
              <w:noProof/>
            </w:rPr>
            <w:t>1</w:t>
          </w:r>
          <w:r>
            <w:fldChar w:fldCharType="end"/>
          </w:r>
        </w:p>
      </w:tc>
      <w:tc>
        <w:tcPr>
          <w:tcW w:w="1667" w:type="pct"/>
        </w:tcPr>
        <w:p w14:paraId="2DCDBC70" w14:textId="77777777" w:rsidR="006A7F20" w:rsidRDefault="006A7F20" w:rsidP="00D33139">
          <w:pPr>
            <w:pStyle w:val="AONormal8R"/>
          </w:pPr>
        </w:p>
      </w:tc>
    </w:tr>
  </w:tbl>
  <w:p w14:paraId="780950F0" w14:textId="77777777" w:rsidR="006A7F20" w:rsidRPr="00D33139" w:rsidRDefault="006A7F20" w:rsidP="00D33139">
    <w:pPr>
      <w:pStyle w:val="AONormal8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6639" w14:textId="77777777" w:rsidR="000565B0" w:rsidRPr="00920631" w:rsidRDefault="000565B0" w:rsidP="001E7139">
      <w:r w:rsidRPr="00920631">
        <w:separator/>
      </w:r>
    </w:p>
  </w:footnote>
  <w:footnote w:type="continuationSeparator" w:id="0">
    <w:p w14:paraId="21AEC692" w14:textId="77777777" w:rsidR="000565B0" w:rsidRPr="00920631" w:rsidRDefault="000565B0" w:rsidP="001E7139">
      <w:r w:rsidRPr="009206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OHdrFtrTblStyle"/>
      <w:tblW w:w="5000" w:type="pct"/>
      <w:tblLayout w:type="fixed"/>
      <w:tblLook w:val="04A0" w:firstRow="1" w:lastRow="0" w:firstColumn="1" w:lastColumn="0" w:noHBand="0" w:noVBand="1"/>
    </w:tblPr>
    <w:tblGrid>
      <w:gridCol w:w="9639"/>
    </w:tblGrid>
    <w:tr w:rsidR="006A7F20" w14:paraId="699671F6" w14:textId="77777777" w:rsidTr="008A7A4C">
      <w:tc>
        <w:tcPr>
          <w:tcW w:w="5000" w:type="pct"/>
        </w:tcPr>
        <w:bookmarkStart w:id="37" w:name="bmkHeaderPrimaryDoc"/>
        <w:p w14:paraId="6A4B660A" w14:textId="416B5CC8" w:rsidR="006A7F20" w:rsidRDefault="006A7F20" w:rsidP="008A7A4C">
          <w:pPr>
            <w:pStyle w:val="AONormal8LBold"/>
          </w:pPr>
          <w:r>
            <w:fldChar w:fldCharType="begin"/>
          </w:r>
          <w:r>
            <w:instrText xml:space="preserve"> DOCPROPERTY "cpHeaderText" </w:instrText>
          </w:r>
          <w:r>
            <w:fldChar w:fldCharType="end"/>
          </w:r>
        </w:p>
      </w:tc>
    </w:tr>
    <w:bookmarkEnd w:id="37"/>
  </w:tbl>
  <w:p w14:paraId="4B9ECC86" w14:textId="77777777" w:rsidR="006A7F20" w:rsidRPr="00D33139" w:rsidRDefault="006A7F20" w:rsidP="00D33139">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7F2C" w14:textId="77777777" w:rsidR="006A7F20" w:rsidRPr="00D33139" w:rsidRDefault="006A7F20" w:rsidP="00D33139">
    <w:pPr>
      <w:pStyle w:val="AONormal8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2C684136"/>
    <w:multiLevelType w:val="multilevel"/>
    <w:tmpl w:val="4C20B8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PKOlistanumerowana3"/>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nsid w:val="391D542D"/>
    <w:multiLevelType w:val="multilevel"/>
    <w:tmpl w:val="CEA2CDB4"/>
    <w:name w:val="AOTOC67"/>
    <w:lvl w:ilvl="0">
      <w:start w:val="1"/>
      <w:numFmt w:val="decimal"/>
      <w:lvlRestart w:val="0"/>
      <w:pStyle w:val="Spistreci6"/>
      <w:lvlText w:val="%1."/>
      <w:lvlJc w:val="left"/>
      <w:pPr>
        <w:tabs>
          <w:tab w:val="num" w:pos="720"/>
        </w:tabs>
        <w:ind w:left="720" w:hanging="720"/>
      </w:pPr>
      <w:rPr>
        <w:rFonts w:ascii="Times New Roman" w:hAnsi="Times New Roman" w:cs="Times New Roman"/>
      </w:rPr>
    </w:lvl>
    <w:lvl w:ilvl="1">
      <w:start w:val="1"/>
      <w:numFmt w:val="decimal"/>
      <w:pStyle w:val="Spistreci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nsid w:val="475B3203"/>
    <w:multiLevelType w:val="multilevel"/>
    <w:tmpl w:val="A3F807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nsid w:val="47B238E7"/>
    <w:multiLevelType w:val="multilevel"/>
    <w:tmpl w:val="53C65F4A"/>
    <w:name w:val="AOGen3"/>
    <w:lvl w:ilvl="0">
      <w:start w:val="1"/>
      <w:numFmt w:val="decimal"/>
      <w:lvlRestart w:val="0"/>
      <w:pStyle w:val="AOGenNum3"/>
      <w:lvlText w:val="%1."/>
      <w:lvlJc w:val="left"/>
      <w:pPr>
        <w:tabs>
          <w:tab w:val="num" w:pos="720"/>
        </w:tabs>
        <w:ind w:left="720" w:hanging="720"/>
      </w:pPr>
      <w:rPr>
        <w:lang w:val="pl-PL"/>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nsid w:val="4E4B4E3E"/>
    <w:multiLevelType w:val="multilevel"/>
    <w:tmpl w:val="925421DE"/>
    <w:name w:val="AOHeadX"/>
    <w:lvl w:ilvl="0">
      <w:start w:val="1"/>
      <w:numFmt w:val="decimal"/>
      <w:lvlRestart w:val="0"/>
      <w:pStyle w:val="AOHead1"/>
      <w:lvlText w:val="%1."/>
      <w:lvlJc w:val="left"/>
      <w:pPr>
        <w:tabs>
          <w:tab w:val="num" w:pos="720"/>
        </w:tabs>
        <w:ind w:left="720" w:hanging="720"/>
      </w:pPr>
      <w:rPr>
        <w:b w:val="0"/>
        <w:bCs/>
        <w:i w:val="0"/>
        <w:iCs/>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511C70D7"/>
    <w:multiLevelType w:val="multilevel"/>
    <w:tmpl w:val="4E2EC262"/>
    <w:name w:val="AOTOC34"/>
    <w:lvl w:ilvl="0">
      <w:start w:val="1"/>
      <w:numFmt w:val="decimal"/>
      <w:lvlRestart w:val="0"/>
      <w:pStyle w:val="Spistreci3"/>
      <w:lvlText w:val="%1."/>
      <w:lvlJc w:val="left"/>
      <w:pPr>
        <w:tabs>
          <w:tab w:val="num" w:pos="720"/>
        </w:tabs>
        <w:ind w:left="720" w:hanging="720"/>
      </w:pPr>
      <w:rPr>
        <w:rFonts w:ascii="Times New Roman" w:hAnsi="Times New Roman" w:cs="Times New Roman"/>
      </w:rPr>
    </w:lvl>
    <w:lvl w:ilvl="1">
      <w:start w:val="1"/>
      <w:numFmt w:val="decimal"/>
      <w:pStyle w:val="Spistreci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nsid w:val="6AA227D0"/>
    <w:multiLevelType w:val="multilevel"/>
    <w:tmpl w:val="6172C5CA"/>
    <w:name w:val="AOTOC89"/>
    <w:lvl w:ilvl="0">
      <w:start w:val="1"/>
      <w:numFmt w:val="decimal"/>
      <w:lvlRestart w:val="0"/>
      <w:pStyle w:val="Spistreci8"/>
      <w:lvlText w:val="%1."/>
      <w:lvlJc w:val="left"/>
      <w:pPr>
        <w:tabs>
          <w:tab w:val="num" w:pos="720"/>
        </w:tabs>
        <w:ind w:left="720" w:hanging="720"/>
      </w:pPr>
      <w:rPr>
        <w:rFonts w:ascii="Times New Roman" w:hAnsi="Times New Roman" w:cs="Times New Roman"/>
      </w:rPr>
    </w:lvl>
    <w:lvl w:ilvl="1">
      <w:start w:val="1"/>
      <w:numFmt w:val="decimal"/>
      <w:pStyle w:val="Spistreci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9">
    <w:nsid w:val="761544F7"/>
    <w:multiLevelType w:val="multilevel"/>
    <w:tmpl w:val="52088E3C"/>
    <w:name w:val="AOGen1"/>
    <w:lvl w:ilvl="0">
      <w:start w:val="1"/>
      <w:numFmt w:val="decimal"/>
      <w:lvlRestart w:val="0"/>
      <w:pStyle w:val="AOGenNum1"/>
      <w:lvlText w:val="§ %1"/>
      <w:lvlJc w:val="center"/>
      <w:pPr>
        <w:tabs>
          <w:tab w:val="num" w:pos="28917"/>
        </w:tabs>
        <w:ind w:left="0" w:firstLine="4820"/>
      </w:pPr>
      <w:rPr>
        <w:rFonts w:hint="default"/>
        <w:b w:val="0"/>
        <w:i w:val="0"/>
      </w:rPr>
    </w:lvl>
    <w:lvl w:ilvl="1">
      <w:start w:val="1"/>
      <w:numFmt w:val="decimal"/>
      <w:pStyle w:val="AOGenNum1Para"/>
      <w:lvlText w:val="%1.%2"/>
      <w:lvlJc w:val="left"/>
      <w:pPr>
        <w:tabs>
          <w:tab w:val="num" w:pos="720"/>
        </w:tabs>
        <w:ind w:left="720" w:hanging="720"/>
      </w:pPr>
      <w:rPr>
        <w:rFonts w:hint="default"/>
      </w:rPr>
    </w:lvl>
    <w:lvl w:ilvl="2">
      <w:start w:val="1"/>
      <w:numFmt w:val="lowerLetter"/>
      <w:pStyle w:val="AOGenNum1List"/>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ascii="Times New Roman" w:hAnsi="Times New Roman" w:cs="Times New Roman" w:hint="default"/>
      </w:rPr>
    </w:lvl>
    <w:lvl w:ilvl="6">
      <w:start w:val="1"/>
      <w:numFmt w:val="upperLetter"/>
      <w:lvlText w:val="(%7)"/>
      <w:lvlJc w:val="left"/>
      <w:pPr>
        <w:tabs>
          <w:tab w:val="num" w:pos="2160"/>
        </w:tabs>
        <w:ind w:left="2160" w:hanging="720"/>
      </w:pPr>
      <w:rPr>
        <w:rFonts w:ascii="Times New Roman" w:hAnsi="Times New Roman" w:cs="Times New Roman"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num w:numId="1">
    <w:abstractNumId w:val="13"/>
  </w:num>
  <w:num w:numId="2">
    <w:abstractNumId w:val="12"/>
  </w:num>
  <w:num w:numId="3">
    <w:abstractNumId w:val="15"/>
  </w:num>
  <w:num w:numId="4">
    <w:abstractNumId w:val="19"/>
  </w:num>
  <w:num w:numId="5">
    <w:abstractNumId w:val="7"/>
  </w:num>
  <w:num w:numId="6">
    <w:abstractNumId w:val="10"/>
  </w:num>
  <w:num w:numId="7">
    <w:abstractNumId w:val="17"/>
  </w:num>
  <w:num w:numId="8">
    <w:abstractNumId w:val="0"/>
  </w:num>
  <w:num w:numId="9">
    <w:abstractNumId w:val="11"/>
  </w:num>
  <w:num w:numId="10">
    <w:abstractNumId w:val="6"/>
  </w:num>
  <w:num w:numId="11">
    <w:abstractNumId w:val="4"/>
  </w:num>
  <w:num w:numId="12">
    <w:abstractNumId w:val="2"/>
  </w:num>
  <w:num w:numId="13">
    <w:abstractNumId w:val="18"/>
  </w:num>
  <w:num w:numId="14">
    <w:abstractNumId w:val="8"/>
  </w:num>
  <w:num w:numId="15">
    <w:abstractNumId w:val="14"/>
  </w:num>
  <w:num w:numId="16">
    <w:abstractNumId w:val="5"/>
  </w:num>
  <w:num w:numId="17">
    <w:abstractNumId w:val="16"/>
  </w:num>
  <w:num w:numId="18">
    <w:abstractNumId w:val="1"/>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7"/>
    <w:rsid w:val="0000241A"/>
    <w:rsid w:val="00006819"/>
    <w:rsid w:val="00016758"/>
    <w:rsid w:val="00016F9D"/>
    <w:rsid w:val="00017D89"/>
    <w:rsid w:val="000223E1"/>
    <w:rsid w:val="00023E18"/>
    <w:rsid w:val="000273F1"/>
    <w:rsid w:val="00035DF9"/>
    <w:rsid w:val="000371C5"/>
    <w:rsid w:val="000377EE"/>
    <w:rsid w:val="000409B3"/>
    <w:rsid w:val="00041110"/>
    <w:rsid w:val="000417B6"/>
    <w:rsid w:val="00045136"/>
    <w:rsid w:val="00045E97"/>
    <w:rsid w:val="000520A8"/>
    <w:rsid w:val="000565B0"/>
    <w:rsid w:val="0006193E"/>
    <w:rsid w:val="00076578"/>
    <w:rsid w:val="00076610"/>
    <w:rsid w:val="00083181"/>
    <w:rsid w:val="000926C9"/>
    <w:rsid w:val="000961AF"/>
    <w:rsid w:val="000A18C8"/>
    <w:rsid w:val="000A1CB6"/>
    <w:rsid w:val="000A37C0"/>
    <w:rsid w:val="000A7567"/>
    <w:rsid w:val="000C17DC"/>
    <w:rsid w:val="000C2147"/>
    <w:rsid w:val="000D0370"/>
    <w:rsid w:val="000D0702"/>
    <w:rsid w:val="000D1212"/>
    <w:rsid w:val="000E5900"/>
    <w:rsid w:val="000F34E7"/>
    <w:rsid w:val="00107605"/>
    <w:rsid w:val="00107626"/>
    <w:rsid w:val="00107AFE"/>
    <w:rsid w:val="00111788"/>
    <w:rsid w:val="00124082"/>
    <w:rsid w:val="001241D8"/>
    <w:rsid w:val="001256FB"/>
    <w:rsid w:val="001456E2"/>
    <w:rsid w:val="00146176"/>
    <w:rsid w:val="00156420"/>
    <w:rsid w:val="00161AB3"/>
    <w:rsid w:val="00165BBA"/>
    <w:rsid w:val="00171474"/>
    <w:rsid w:val="00172029"/>
    <w:rsid w:val="0017422B"/>
    <w:rsid w:val="00177C36"/>
    <w:rsid w:val="001837F3"/>
    <w:rsid w:val="0018690E"/>
    <w:rsid w:val="001A0D0C"/>
    <w:rsid w:val="001A200D"/>
    <w:rsid w:val="001A4736"/>
    <w:rsid w:val="001A4951"/>
    <w:rsid w:val="001B0BCE"/>
    <w:rsid w:val="001C143F"/>
    <w:rsid w:val="001D601D"/>
    <w:rsid w:val="001E015D"/>
    <w:rsid w:val="001E1ADB"/>
    <w:rsid w:val="001E34A6"/>
    <w:rsid w:val="001E7139"/>
    <w:rsid w:val="001E79DF"/>
    <w:rsid w:val="001F10C1"/>
    <w:rsid w:val="001F4EFF"/>
    <w:rsid w:val="001F638D"/>
    <w:rsid w:val="001F66DC"/>
    <w:rsid w:val="0020166E"/>
    <w:rsid w:val="002032D0"/>
    <w:rsid w:val="00207F8C"/>
    <w:rsid w:val="00210BD2"/>
    <w:rsid w:val="00211C5D"/>
    <w:rsid w:val="00215078"/>
    <w:rsid w:val="00217EB7"/>
    <w:rsid w:val="002270EC"/>
    <w:rsid w:val="002271C4"/>
    <w:rsid w:val="002272D8"/>
    <w:rsid w:val="00232084"/>
    <w:rsid w:val="0024045D"/>
    <w:rsid w:val="002404E5"/>
    <w:rsid w:val="00240BD3"/>
    <w:rsid w:val="002431A6"/>
    <w:rsid w:val="00244F4C"/>
    <w:rsid w:val="00251D49"/>
    <w:rsid w:val="00256E20"/>
    <w:rsid w:val="00264713"/>
    <w:rsid w:val="00265DE0"/>
    <w:rsid w:val="0027238A"/>
    <w:rsid w:val="0027438E"/>
    <w:rsid w:val="0027495C"/>
    <w:rsid w:val="00275EDB"/>
    <w:rsid w:val="00277F81"/>
    <w:rsid w:val="00282A54"/>
    <w:rsid w:val="00295422"/>
    <w:rsid w:val="002A01D2"/>
    <w:rsid w:val="002A2FEA"/>
    <w:rsid w:val="002A613B"/>
    <w:rsid w:val="002B4B01"/>
    <w:rsid w:val="002B7FC0"/>
    <w:rsid w:val="002C107E"/>
    <w:rsid w:val="002D1ED7"/>
    <w:rsid w:val="002E0DDE"/>
    <w:rsid w:val="002E5090"/>
    <w:rsid w:val="002E61BB"/>
    <w:rsid w:val="002F2BFA"/>
    <w:rsid w:val="002F4BB2"/>
    <w:rsid w:val="002F55E4"/>
    <w:rsid w:val="003202E9"/>
    <w:rsid w:val="00321156"/>
    <w:rsid w:val="00322A4E"/>
    <w:rsid w:val="003320B9"/>
    <w:rsid w:val="00334F07"/>
    <w:rsid w:val="003362D8"/>
    <w:rsid w:val="00341144"/>
    <w:rsid w:val="00341FC2"/>
    <w:rsid w:val="00344257"/>
    <w:rsid w:val="003521AF"/>
    <w:rsid w:val="00355861"/>
    <w:rsid w:val="00361478"/>
    <w:rsid w:val="00361C1C"/>
    <w:rsid w:val="003628ED"/>
    <w:rsid w:val="00372ADC"/>
    <w:rsid w:val="00372CE0"/>
    <w:rsid w:val="00375A6D"/>
    <w:rsid w:val="0037777E"/>
    <w:rsid w:val="00377862"/>
    <w:rsid w:val="00377EAC"/>
    <w:rsid w:val="00380339"/>
    <w:rsid w:val="003813A3"/>
    <w:rsid w:val="00382E36"/>
    <w:rsid w:val="00393B03"/>
    <w:rsid w:val="00394F7A"/>
    <w:rsid w:val="003A0E9E"/>
    <w:rsid w:val="003B4847"/>
    <w:rsid w:val="003B4B11"/>
    <w:rsid w:val="003B6F87"/>
    <w:rsid w:val="003C2AC4"/>
    <w:rsid w:val="003C35CF"/>
    <w:rsid w:val="003C49C1"/>
    <w:rsid w:val="003C65DF"/>
    <w:rsid w:val="003D02F2"/>
    <w:rsid w:val="003D2BB6"/>
    <w:rsid w:val="003D6BE5"/>
    <w:rsid w:val="003F1362"/>
    <w:rsid w:val="004012B9"/>
    <w:rsid w:val="004053EF"/>
    <w:rsid w:val="0040583C"/>
    <w:rsid w:val="00412222"/>
    <w:rsid w:val="004147F8"/>
    <w:rsid w:val="00415F43"/>
    <w:rsid w:val="004170D5"/>
    <w:rsid w:val="00427514"/>
    <w:rsid w:val="00432A6C"/>
    <w:rsid w:val="00440C96"/>
    <w:rsid w:val="004510D5"/>
    <w:rsid w:val="00451BFA"/>
    <w:rsid w:val="0045386B"/>
    <w:rsid w:val="00454BB9"/>
    <w:rsid w:val="0045533C"/>
    <w:rsid w:val="004557AC"/>
    <w:rsid w:val="004605B5"/>
    <w:rsid w:val="004617F4"/>
    <w:rsid w:val="00463113"/>
    <w:rsid w:val="0047162F"/>
    <w:rsid w:val="00473473"/>
    <w:rsid w:val="004812F9"/>
    <w:rsid w:val="00490510"/>
    <w:rsid w:val="00492ECA"/>
    <w:rsid w:val="00493FA6"/>
    <w:rsid w:val="00497E71"/>
    <w:rsid w:val="004A0EB4"/>
    <w:rsid w:val="004A6489"/>
    <w:rsid w:val="004B26CD"/>
    <w:rsid w:val="004B2C11"/>
    <w:rsid w:val="004B39A3"/>
    <w:rsid w:val="004C3042"/>
    <w:rsid w:val="004C587E"/>
    <w:rsid w:val="004D559C"/>
    <w:rsid w:val="004E0793"/>
    <w:rsid w:val="004E2D25"/>
    <w:rsid w:val="004F29A6"/>
    <w:rsid w:val="00500F13"/>
    <w:rsid w:val="00503C7A"/>
    <w:rsid w:val="005075B9"/>
    <w:rsid w:val="00510BCA"/>
    <w:rsid w:val="005134B7"/>
    <w:rsid w:val="005247D0"/>
    <w:rsid w:val="0052752C"/>
    <w:rsid w:val="00527D70"/>
    <w:rsid w:val="00532CE4"/>
    <w:rsid w:val="00541D48"/>
    <w:rsid w:val="00545817"/>
    <w:rsid w:val="00546312"/>
    <w:rsid w:val="0056579C"/>
    <w:rsid w:val="00566449"/>
    <w:rsid w:val="00570E17"/>
    <w:rsid w:val="00571335"/>
    <w:rsid w:val="0057408E"/>
    <w:rsid w:val="005766A9"/>
    <w:rsid w:val="00584DC4"/>
    <w:rsid w:val="00591FC2"/>
    <w:rsid w:val="005A51C4"/>
    <w:rsid w:val="005A7AC8"/>
    <w:rsid w:val="005B0815"/>
    <w:rsid w:val="005C2782"/>
    <w:rsid w:val="005C4DCC"/>
    <w:rsid w:val="005C595A"/>
    <w:rsid w:val="005D16AE"/>
    <w:rsid w:val="005D2D8E"/>
    <w:rsid w:val="005D5CB3"/>
    <w:rsid w:val="005E15A9"/>
    <w:rsid w:val="005E5E8C"/>
    <w:rsid w:val="005E6F8C"/>
    <w:rsid w:val="005E7949"/>
    <w:rsid w:val="005F1576"/>
    <w:rsid w:val="005F525C"/>
    <w:rsid w:val="005F7759"/>
    <w:rsid w:val="00605364"/>
    <w:rsid w:val="006072E3"/>
    <w:rsid w:val="006128F0"/>
    <w:rsid w:val="00616781"/>
    <w:rsid w:val="00624BE1"/>
    <w:rsid w:val="00630AD0"/>
    <w:rsid w:val="006454B1"/>
    <w:rsid w:val="006469F1"/>
    <w:rsid w:val="00653FFA"/>
    <w:rsid w:val="006565D8"/>
    <w:rsid w:val="00656F4C"/>
    <w:rsid w:val="00657FAB"/>
    <w:rsid w:val="00665BC3"/>
    <w:rsid w:val="00666608"/>
    <w:rsid w:val="006676CA"/>
    <w:rsid w:val="00677B84"/>
    <w:rsid w:val="00677B90"/>
    <w:rsid w:val="0068599B"/>
    <w:rsid w:val="006A5AA0"/>
    <w:rsid w:val="006A7F20"/>
    <w:rsid w:val="006C1F14"/>
    <w:rsid w:val="006C599A"/>
    <w:rsid w:val="006C60E9"/>
    <w:rsid w:val="006C69DE"/>
    <w:rsid w:val="006C69F3"/>
    <w:rsid w:val="006C6D54"/>
    <w:rsid w:val="006D3F6C"/>
    <w:rsid w:val="006D7341"/>
    <w:rsid w:val="006E1843"/>
    <w:rsid w:val="006F4DD9"/>
    <w:rsid w:val="007120EB"/>
    <w:rsid w:val="007225C1"/>
    <w:rsid w:val="00730573"/>
    <w:rsid w:val="007318D7"/>
    <w:rsid w:val="00731B32"/>
    <w:rsid w:val="00732794"/>
    <w:rsid w:val="00746B5F"/>
    <w:rsid w:val="00757DDB"/>
    <w:rsid w:val="00764FE5"/>
    <w:rsid w:val="00773FD6"/>
    <w:rsid w:val="00777DFC"/>
    <w:rsid w:val="007819CD"/>
    <w:rsid w:val="00786243"/>
    <w:rsid w:val="00795550"/>
    <w:rsid w:val="007A1A50"/>
    <w:rsid w:val="007A48B9"/>
    <w:rsid w:val="007B0C6C"/>
    <w:rsid w:val="007B229E"/>
    <w:rsid w:val="007B552E"/>
    <w:rsid w:val="007C0CDB"/>
    <w:rsid w:val="007C6320"/>
    <w:rsid w:val="007C63AF"/>
    <w:rsid w:val="007C7B14"/>
    <w:rsid w:val="007D4C70"/>
    <w:rsid w:val="007D62EA"/>
    <w:rsid w:val="007D75EC"/>
    <w:rsid w:val="007E56A2"/>
    <w:rsid w:val="007F2535"/>
    <w:rsid w:val="0080543B"/>
    <w:rsid w:val="00807AE1"/>
    <w:rsid w:val="00810F73"/>
    <w:rsid w:val="00813D2E"/>
    <w:rsid w:val="00815059"/>
    <w:rsid w:val="008166E3"/>
    <w:rsid w:val="00822A1E"/>
    <w:rsid w:val="008450C3"/>
    <w:rsid w:val="008579D9"/>
    <w:rsid w:val="0086196B"/>
    <w:rsid w:val="0086309D"/>
    <w:rsid w:val="00865FDF"/>
    <w:rsid w:val="008A48EB"/>
    <w:rsid w:val="008A7A4C"/>
    <w:rsid w:val="008B61E7"/>
    <w:rsid w:val="008B6830"/>
    <w:rsid w:val="008C14D4"/>
    <w:rsid w:val="008C24CC"/>
    <w:rsid w:val="008D3393"/>
    <w:rsid w:val="008E0A09"/>
    <w:rsid w:val="008E1801"/>
    <w:rsid w:val="008E4B63"/>
    <w:rsid w:val="008E50EE"/>
    <w:rsid w:val="008E7049"/>
    <w:rsid w:val="008F251A"/>
    <w:rsid w:val="008F4256"/>
    <w:rsid w:val="008F68D8"/>
    <w:rsid w:val="00900F4B"/>
    <w:rsid w:val="00914F34"/>
    <w:rsid w:val="00920631"/>
    <w:rsid w:val="00926E29"/>
    <w:rsid w:val="00927FC1"/>
    <w:rsid w:val="00933C7F"/>
    <w:rsid w:val="00933DB4"/>
    <w:rsid w:val="009521E3"/>
    <w:rsid w:val="009534B0"/>
    <w:rsid w:val="00960327"/>
    <w:rsid w:val="009608D0"/>
    <w:rsid w:val="00960A6D"/>
    <w:rsid w:val="00960F52"/>
    <w:rsid w:val="00963370"/>
    <w:rsid w:val="00964A40"/>
    <w:rsid w:val="0096504B"/>
    <w:rsid w:val="00965D46"/>
    <w:rsid w:val="00967015"/>
    <w:rsid w:val="00967C82"/>
    <w:rsid w:val="00971BCE"/>
    <w:rsid w:val="00973795"/>
    <w:rsid w:val="009819C0"/>
    <w:rsid w:val="00982B5D"/>
    <w:rsid w:val="00982DB0"/>
    <w:rsid w:val="00991FA1"/>
    <w:rsid w:val="0099348E"/>
    <w:rsid w:val="009A2EDD"/>
    <w:rsid w:val="009A2F72"/>
    <w:rsid w:val="009A4285"/>
    <w:rsid w:val="009A4BDE"/>
    <w:rsid w:val="009B393C"/>
    <w:rsid w:val="009B6EEC"/>
    <w:rsid w:val="009C2C42"/>
    <w:rsid w:val="009C4C43"/>
    <w:rsid w:val="009C4DDF"/>
    <w:rsid w:val="009C51FD"/>
    <w:rsid w:val="009D20EB"/>
    <w:rsid w:val="009D2A09"/>
    <w:rsid w:val="009D2B64"/>
    <w:rsid w:val="009E0201"/>
    <w:rsid w:val="009E0C49"/>
    <w:rsid w:val="009E2583"/>
    <w:rsid w:val="009E50CB"/>
    <w:rsid w:val="009F1052"/>
    <w:rsid w:val="009F39E4"/>
    <w:rsid w:val="009F5A6C"/>
    <w:rsid w:val="00A13720"/>
    <w:rsid w:val="00A208E0"/>
    <w:rsid w:val="00A2274E"/>
    <w:rsid w:val="00A267F5"/>
    <w:rsid w:val="00A279B2"/>
    <w:rsid w:val="00A3057C"/>
    <w:rsid w:val="00A319B0"/>
    <w:rsid w:val="00A327BF"/>
    <w:rsid w:val="00A365EA"/>
    <w:rsid w:val="00A46293"/>
    <w:rsid w:val="00A50AC8"/>
    <w:rsid w:val="00A5182E"/>
    <w:rsid w:val="00A52674"/>
    <w:rsid w:val="00A53730"/>
    <w:rsid w:val="00A607B2"/>
    <w:rsid w:val="00A60A3E"/>
    <w:rsid w:val="00A647FD"/>
    <w:rsid w:val="00A65841"/>
    <w:rsid w:val="00A6679C"/>
    <w:rsid w:val="00A70337"/>
    <w:rsid w:val="00A76A73"/>
    <w:rsid w:val="00A77F82"/>
    <w:rsid w:val="00A8266B"/>
    <w:rsid w:val="00A83992"/>
    <w:rsid w:val="00A85891"/>
    <w:rsid w:val="00A87A7C"/>
    <w:rsid w:val="00A910FA"/>
    <w:rsid w:val="00A91924"/>
    <w:rsid w:val="00AA25BA"/>
    <w:rsid w:val="00AA4393"/>
    <w:rsid w:val="00AA44B0"/>
    <w:rsid w:val="00AD0FFC"/>
    <w:rsid w:val="00AD30B3"/>
    <w:rsid w:val="00AD786A"/>
    <w:rsid w:val="00AE1BE3"/>
    <w:rsid w:val="00AE4B2D"/>
    <w:rsid w:val="00AE5507"/>
    <w:rsid w:val="00AE6CB5"/>
    <w:rsid w:val="00AF3DB2"/>
    <w:rsid w:val="00AF71D6"/>
    <w:rsid w:val="00B00885"/>
    <w:rsid w:val="00B04214"/>
    <w:rsid w:val="00B1321E"/>
    <w:rsid w:val="00B15851"/>
    <w:rsid w:val="00B173FE"/>
    <w:rsid w:val="00B26B16"/>
    <w:rsid w:val="00B31331"/>
    <w:rsid w:val="00B32CFF"/>
    <w:rsid w:val="00B35AC5"/>
    <w:rsid w:val="00B40268"/>
    <w:rsid w:val="00B50AC9"/>
    <w:rsid w:val="00B51AC3"/>
    <w:rsid w:val="00B63511"/>
    <w:rsid w:val="00B74154"/>
    <w:rsid w:val="00B80158"/>
    <w:rsid w:val="00B86893"/>
    <w:rsid w:val="00B870EC"/>
    <w:rsid w:val="00B9624A"/>
    <w:rsid w:val="00BA5412"/>
    <w:rsid w:val="00BA6B05"/>
    <w:rsid w:val="00BB07C3"/>
    <w:rsid w:val="00BB1F42"/>
    <w:rsid w:val="00BB7754"/>
    <w:rsid w:val="00BC0964"/>
    <w:rsid w:val="00BC2E7F"/>
    <w:rsid w:val="00BC48BA"/>
    <w:rsid w:val="00BC7DC7"/>
    <w:rsid w:val="00BD1D5C"/>
    <w:rsid w:val="00BD6141"/>
    <w:rsid w:val="00BD6EA7"/>
    <w:rsid w:val="00BE2341"/>
    <w:rsid w:val="00BE2502"/>
    <w:rsid w:val="00BE3130"/>
    <w:rsid w:val="00BF1077"/>
    <w:rsid w:val="00BF1C21"/>
    <w:rsid w:val="00BF2C07"/>
    <w:rsid w:val="00C02082"/>
    <w:rsid w:val="00C0331D"/>
    <w:rsid w:val="00C07B3B"/>
    <w:rsid w:val="00C1216F"/>
    <w:rsid w:val="00C128B8"/>
    <w:rsid w:val="00C20007"/>
    <w:rsid w:val="00C22733"/>
    <w:rsid w:val="00C2524B"/>
    <w:rsid w:val="00C26C72"/>
    <w:rsid w:val="00C27C6D"/>
    <w:rsid w:val="00C321A3"/>
    <w:rsid w:val="00C405F4"/>
    <w:rsid w:val="00C41F85"/>
    <w:rsid w:val="00C46506"/>
    <w:rsid w:val="00C46D40"/>
    <w:rsid w:val="00C6336E"/>
    <w:rsid w:val="00C7084D"/>
    <w:rsid w:val="00C72850"/>
    <w:rsid w:val="00C763E5"/>
    <w:rsid w:val="00C76B0C"/>
    <w:rsid w:val="00C77824"/>
    <w:rsid w:val="00C80C51"/>
    <w:rsid w:val="00C82CBC"/>
    <w:rsid w:val="00C85CEE"/>
    <w:rsid w:val="00C91890"/>
    <w:rsid w:val="00C9204D"/>
    <w:rsid w:val="00CA2C1F"/>
    <w:rsid w:val="00CA6867"/>
    <w:rsid w:val="00CA6B9E"/>
    <w:rsid w:val="00CB2600"/>
    <w:rsid w:val="00CB3774"/>
    <w:rsid w:val="00CB5FB9"/>
    <w:rsid w:val="00CB6D5D"/>
    <w:rsid w:val="00CB7776"/>
    <w:rsid w:val="00CC19DE"/>
    <w:rsid w:val="00CC7E3C"/>
    <w:rsid w:val="00CD0BC3"/>
    <w:rsid w:val="00CD1B43"/>
    <w:rsid w:val="00CD3491"/>
    <w:rsid w:val="00CD740B"/>
    <w:rsid w:val="00CE1A6B"/>
    <w:rsid w:val="00CE2AB7"/>
    <w:rsid w:val="00CF1950"/>
    <w:rsid w:val="00CF6646"/>
    <w:rsid w:val="00D03DDB"/>
    <w:rsid w:val="00D048B0"/>
    <w:rsid w:val="00D06E6E"/>
    <w:rsid w:val="00D06F77"/>
    <w:rsid w:val="00D10ADE"/>
    <w:rsid w:val="00D15981"/>
    <w:rsid w:val="00D1734D"/>
    <w:rsid w:val="00D20648"/>
    <w:rsid w:val="00D276BE"/>
    <w:rsid w:val="00D33139"/>
    <w:rsid w:val="00D44840"/>
    <w:rsid w:val="00D502C1"/>
    <w:rsid w:val="00D51E46"/>
    <w:rsid w:val="00D5318E"/>
    <w:rsid w:val="00D53AEC"/>
    <w:rsid w:val="00D60A12"/>
    <w:rsid w:val="00D61FAD"/>
    <w:rsid w:val="00D65ADE"/>
    <w:rsid w:val="00D73FB9"/>
    <w:rsid w:val="00D74DA2"/>
    <w:rsid w:val="00D82F65"/>
    <w:rsid w:val="00D836DC"/>
    <w:rsid w:val="00D83BF3"/>
    <w:rsid w:val="00DA1F26"/>
    <w:rsid w:val="00DC29AB"/>
    <w:rsid w:val="00DE2353"/>
    <w:rsid w:val="00DE2B98"/>
    <w:rsid w:val="00DE3A47"/>
    <w:rsid w:val="00DF7C50"/>
    <w:rsid w:val="00E024CC"/>
    <w:rsid w:val="00E05622"/>
    <w:rsid w:val="00E061AE"/>
    <w:rsid w:val="00E1065C"/>
    <w:rsid w:val="00E13546"/>
    <w:rsid w:val="00E13825"/>
    <w:rsid w:val="00E17B20"/>
    <w:rsid w:val="00E17B23"/>
    <w:rsid w:val="00E20584"/>
    <w:rsid w:val="00E30C20"/>
    <w:rsid w:val="00E32565"/>
    <w:rsid w:val="00E370FD"/>
    <w:rsid w:val="00E47898"/>
    <w:rsid w:val="00E5392A"/>
    <w:rsid w:val="00E64484"/>
    <w:rsid w:val="00E72D84"/>
    <w:rsid w:val="00E72E13"/>
    <w:rsid w:val="00E76573"/>
    <w:rsid w:val="00E81942"/>
    <w:rsid w:val="00E81B74"/>
    <w:rsid w:val="00E8204A"/>
    <w:rsid w:val="00E8536E"/>
    <w:rsid w:val="00E8576B"/>
    <w:rsid w:val="00E904EB"/>
    <w:rsid w:val="00E9172D"/>
    <w:rsid w:val="00EA5A2B"/>
    <w:rsid w:val="00EA6882"/>
    <w:rsid w:val="00EA6930"/>
    <w:rsid w:val="00EB29A2"/>
    <w:rsid w:val="00EB4508"/>
    <w:rsid w:val="00EB4845"/>
    <w:rsid w:val="00EB7709"/>
    <w:rsid w:val="00EC3984"/>
    <w:rsid w:val="00EC7AF6"/>
    <w:rsid w:val="00ED1E76"/>
    <w:rsid w:val="00EE02B2"/>
    <w:rsid w:val="00EE125E"/>
    <w:rsid w:val="00EF0ED1"/>
    <w:rsid w:val="00EF1088"/>
    <w:rsid w:val="00EF1683"/>
    <w:rsid w:val="00EF1C1C"/>
    <w:rsid w:val="00F01CD0"/>
    <w:rsid w:val="00F02F7A"/>
    <w:rsid w:val="00F05E02"/>
    <w:rsid w:val="00F076D1"/>
    <w:rsid w:val="00F11EB3"/>
    <w:rsid w:val="00F1662E"/>
    <w:rsid w:val="00F20004"/>
    <w:rsid w:val="00F26E43"/>
    <w:rsid w:val="00F302FF"/>
    <w:rsid w:val="00F35FB9"/>
    <w:rsid w:val="00F40301"/>
    <w:rsid w:val="00F50C65"/>
    <w:rsid w:val="00F53B14"/>
    <w:rsid w:val="00F54176"/>
    <w:rsid w:val="00F553A4"/>
    <w:rsid w:val="00F572F7"/>
    <w:rsid w:val="00F6144E"/>
    <w:rsid w:val="00F647A7"/>
    <w:rsid w:val="00F67196"/>
    <w:rsid w:val="00F70721"/>
    <w:rsid w:val="00F70A48"/>
    <w:rsid w:val="00F710ED"/>
    <w:rsid w:val="00F80A21"/>
    <w:rsid w:val="00F869B2"/>
    <w:rsid w:val="00F93ECA"/>
    <w:rsid w:val="00FA30AB"/>
    <w:rsid w:val="00FB53E1"/>
    <w:rsid w:val="00FB6FB9"/>
    <w:rsid w:val="00FC1DF2"/>
    <w:rsid w:val="00FC3BA0"/>
    <w:rsid w:val="00FC58D1"/>
    <w:rsid w:val="00FD4990"/>
    <w:rsid w:val="00FD4C5E"/>
    <w:rsid w:val="00FD65CF"/>
    <w:rsid w:val="00FD6F99"/>
    <w:rsid w:val="00FE1135"/>
    <w:rsid w:val="00FF2966"/>
    <w:rsid w:val="00FF3A7E"/>
    <w:rsid w:val="00FF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C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caption" w:uiPriority="35" w:qFormat="1"/>
    <w:lsdException w:name="envelope address" w:unhideWhenUsed="1"/>
    <w:lsdException w:name="envelope return" w:unhideWhenUsed="1"/>
    <w:lsdException w:name="footnote reference" w:uiPriority="0"/>
    <w:lsdException w:name="endnote reference" w:uiPriority="0"/>
    <w:lsdException w:name="endnote text" w:unhideWhenUsed="1"/>
    <w:lsdException w:name="table of authorities" w:unhideWhenUsed="1"/>
    <w:lsdException w:name="toa heading"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ny">
    <w:name w:val="Normal"/>
    <w:next w:val="AONormal"/>
    <w:qFormat/>
    <w:rsid w:val="00C20007"/>
    <w:pPr>
      <w:spacing w:line="240" w:lineRule="auto"/>
    </w:pPr>
    <w:rPr>
      <w:rFonts w:cs="Times New Roman"/>
      <w:lang w:val="pl-PL"/>
    </w:rPr>
  </w:style>
  <w:style w:type="paragraph" w:styleId="Nagwek1">
    <w:name w:val="heading 1"/>
    <w:basedOn w:val="AOHeadings"/>
    <w:next w:val="AODocTxt"/>
    <w:link w:val="Nagwek1Znak"/>
    <w:uiPriority w:val="9"/>
    <w:qFormat/>
    <w:rsid w:val="00C20007"/>
    <w:pPr>
      <w:keepNext/>
      <w:outlineLvl w:val="0"/>
    </w:pPr>
    <w:rPr>
      <w:rFonts w:eastAsia="Times New Roman"/>
      <w:b/>
      <w:bCs/>
      <w:caps/>
      <w:szCs w:val="28"/>
    </w:rPr>
  </w:style>
  <w:style w:type="paragraph" w:styleId="Nagwek2">
    <w:name w:val="heading 2"/>
    <w:basedOn w:val="AOHeadings"/>
    <w:next w:val="AODocTxt"/>
    <w:link w:val="Nagwek2Znak"/>
    <w:uiPriority w:val="9"/>
    <w:semiHidden/>
    <w:unhideWhenUsed/>
    <w:qFormat/>
    <w:rsid w:val="00C20007"/>
    <w:pPr>
      <w:keepNext/>
      <w:outlineLvl w:val="1"/>
    </w:pPr>
    <w:rPr>
      <w:rFonts w:eastAsia="Times New Roman"/>
      <w:b/>
      <w:bCs/>
      <w:szCs w:val="26"/>
    </w:rPr>
  </w:style>
  <w:style w:type="paragraph" w:styleId="Nagwek3">
    <w:name w:val="heading 3"/>
    <w:basedOn w:val="AOHeadings"/>
    <w:next w:val="AODocTxt"/>
    <w:link w:val="Nagwek3Znak"/>
    <w:uiPriority w:val="9"/>
    <w:semiHidden/>
    <w:unhideWhenUsed/>
    <w:qFormat/>
    <w:rsid w:val="00C20007"/>
    <w:pPr>
      <w:outlineLvl w:val="2"/>
    </w:pPr>
    <w:rPr>
      <w:rFonts w:eastAsia="Times New Roman"/>
      <w:bCs/>
    </w:rPr>
  </w:style>
  <w:style w:type="paragraph" w:styleId="Nagwek4">
    <w:name w:val="heading 4"/>
    <w:basedOn w:val="AOHeadings"/>
    <w:next w:val="AODocTxt"/>
    <w:link w:val="Nagwek4Znak"/>
    <w:uiPriority w:val="9"/>
    <w:semiHidden/>
    <w:unhideWhenUsed/>
    <w:qFormat/>
    <w:rsid w:val="00C20007"/>
    <w:pPr>
      <w:outlineLvl w:val="3"/>
    </w:pPr>
    <w:rPr>
      <w:rFonts w:eastAsia="Times New Roman"/>
      <w:bCs/>
      <w:iCs/>
    </w:rPr>
  </w:style>
  <w:style w:type="paragraph" w:styleId="Nagwek5">
    <w:name w:val="heading 5"/>
    <w:basedOn w:val="AOHeadings"/>
    <w:next w:val="AODocTxt"/>
    <w:link w:val="Nagwek5Znak"/>
    <w:uiPriority w:val="9"/>
    <w:semiHidden/>
    <w:unhideWhenUsed/>
    <w:qFormat/>
    <w:rsid w:val="00C20007"/>
    <w:pPr>
      <w:outlineLvl w:val="4"/>
    </w:pPr>
    <w:rPr>
      <w:rFonts w:eastAsia="Times New Roman"/>
    </w:rPr>
  </w:style>
  <w:style w:type="paragraph" w:styleId="Nagwek6">
    <w:name w:val="heading 6"/>
    <w:basedOn w:val="AOHeadings"/>
    <w:next w:val="AODocTxt"/>
    <w:link w:val="Nagwek6Znak"/>
    <w:uiPriority w:val="9"/>
    <w:semiHidden/>
    <w:unhideWhenUsed/>
    <w:qFormat/>
    <w:rsid w:val="00C20007"/>
    <w:pPr>
      <w:outlineLvl w:val="5"/>
    </w:pPr>
    <w:rPr>
      <w:rFonts w:eastAsia="Times New Roman"/>
      <w:iCs/>
    </w:rPr>
  </w:style>
  <w:style w:type="paragraph" w:styleId="Nagwek7">
    <w:name w:val="heading 7"/>
    <w:basedOn w:val="AOHeadings"/>
    <w:next w:val="AODocTxt"/>
    <w:link w:val="Nagwek7Znak"/>
    <w:uiPriority w:val="9"/>
    <w:semiHidden/>
    <w:unhideWhenUsed/>
    <w:qFormat/>
    <w:rsid w:val="00C20007"/>
    <w:pPr>
      <w:outlineLvl w:val="6"/>
    </w:pPr>
    <w:rPr>
      <w:rFonts w:eastAsia="Times New Roman"/>
      <w:iCs/>
    </w:rPr>
  </w:style>
  <w:style w:type="paragraph" w:styleId="Nagwek8">
    <w:name w:val="heading 8"/>
    <w:basedOn w:val="AOHeadings"/>
    <w:next w:val="AODocTxt"/>
    <w:link w:val="Nagwek8Znak"/>
    <w:uiPriority w:val="9"/>
    <w:semiHidden/>
    <w:unhideWhenUsed/>
    <w:qFormat/>
    <w:rsid w:val="00C20007"/>
    <w:pPr>
      <w:outlineLvl w:val="7"/>
    </w:pPr>
    <w:rPr>
      <w:rFonts w:eastAsia="Times New Roman"/>
      <w:szCs w:val="20"/>
    </w:rPr>
  </w:style>
  <w:style w:type="paragraph" w:styleId="Nagwek9">
    <w:name w:val="heading 9"/>
    <w:basedOn w:val="AOHeadings"/>
    <w:next w:val="AODocTxt"/>
    <w:link w:val="Nagwek9Znak"/>
    <w:uiPriority w:val="9"/>
    <w:semiHidden/>
    <w:unhideWhenUsed/>
    <w:qFormat/>
    <w:rsid w:val="00C20007"/>
    <w:pPr>
      <w:outlineLvl w:val="8"/>
    </w:pPr>
    <w:rPr>
      <w:rFonts w:eastAsia="Times New Roman"/>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ONormal">
    <w:name w:val="AONormal"/>
    <w:rsid w:val="00C20007"/>
    <w:rPr>
      <w:rFonts w:cs="Times New Roman"/>
    </w:rPr>
  </w:style>
  <w:style w:type="paragraph" w:customStyle="1" w:styleId="AOBodyTxt">
    <w:name w:val="AOBodyTxt"/>
    <w:basedOn w:val="AONormal"/>
    <w:next w:val="AODocTxt"/>
    <w:rsid w:val="00C20007"/>
    <w:pPr>
      <w:spacing w:before="240"/>
      <w:jc w:val="both"/>
    </w:pPr>
  </w:style>
  <w:style w:type="paragraph" w:customStyle="1" w:styleId="AODocTxt">
    <w:name w:val="AODocTxt"/>
    <w:basedOn w:val="AOBodyTxt"/>
    <w:qFormat/>
    <w:rsid w:val="00C20007"/>
  </w:style>
  <w:style w:type="paragraph" w:customStyle="1" w:styleId="AODocTxtL1">
    <w:name w:val="AODocTxtL1"/>
    <w:basedOn w:val="AODocTxt"/>
    <w:rsid w:val="00C20007"/>
    <w:pPr>
      <w:ind w:left="720"/>
    </w:pPr>
  </w:style>
  <w:style w:type="paragraph" w:customStyle="1" w:styleId="AODocTxtL2">
    <w:name w:val="AODocTxtL2"/>
    <w:basedOn w:val="AODocTxt"/>
    <w:rsid w:val="00C20007"/>
    <w:pPr>
      <w:ind w:left="1440"/>
    </w:pPr>
  </w:style>
  <w:style w:type="paragraph" w:customStyle="1" w:styleId="AODocTxtL3">
    <w:name w:val="AODocTxtL3"/>
    <w:basedOn w:val="AODocTxt"/>
    <w:rsid w:val="00C20007"/>
    <w:pPr>
      <w:ind w:left="2160"/>
    </w:pPr>
  </w:style>
  <w:style w:type="paragraph" w:customStyle="1" w:styleId="AODocTxtL4">
    <w:name w:val="AODocTxtL4"/>
    <w:basedOn w:val="AODocTxt"/>
    <w:rsid w:val="00C20007"/>
    <w:pPr>
      <w:ind w:left="2880"/>
    </w:pPr>
  </w:style>
  <w:style w:type="paragraph" w:customStyle="1" w:styleId="AODocTxtL5">
    <w:name w:val="AODocTxtL5"/>
    <w:basedOn w:val="AODocTxt"/>
    <w:rsid w:val="00C20007"/>
    <w:pPr>
      <w:ind w:left="3600"/>
    </w:pPr>
  </w:style>
  <w:style w:type="paragraph" w:customStyle="1" w:styleId="AODocTxtL6">
    <w:name w:val="AODocTxtL6"/>
    <w:basedOn w:val="AODocTxt"/>
    <w:rsid w:val="00C20007"/>
    <w:pPr>
      <w:ind w:left="4320"/>
    </w:pPr>
  </w:style>
  <w:style w:type="paragraph" w:customStyle="1" w:styleId="AODocTxtL7">
    <w:name w:val="AODocTxtL7"/>
    <w:basedOn w:val="AODocTxt"/>
    <w:rsid w:val="00C20007"/>
    <w:pPr>
      <w:ind w:left="5040"/>
    </w:pPr>
  </w:style>
  <w:style w:type="paragraph" w:customStyle="1" w:styleId="AODocTxtL8">
    <w:name w:val="AODocTxtL8"/>
    <w:basedOn w:val="AODocTxt"/>
    <w:rsid w:val="00C20007"/>
    <w:pPr>
      <w:ind w:left="5760"/>
    </w:pPr>
  </w:style>
  <w:style w:type="paragraph" w:customStyle="1" w:styleId="AO1">
    <w:name w:val="AO(1)"/>
    <w:basedOn w:val="AOBodyTxt"/>
    <w:next w:val="AODocTxt"/>
    <w:rsid w:val="00C20007"/>
    <w:pPr>
      <w:numPr>
        <w:numId w:val="2"/>
      </w:numPr>
      <w:tabs>
        <w:tab w:val="clear" w:pos="720"/>
      </w:tabs>
    </w:pPr>
  </w:style>
  <w:style w:type="paragraph" w:customStyle="1" w:styleId="AOA">
    <w:name w:val="AO(A)"/>
    <w:basedOn w:val="AOBodyTxt"/>
    <w:next w:val="AODocTxt"/>
    <w:rsid w:val="00C20007"/>
    <w:pPr>
      <w:numPr>
        <w:numId w:val="3"/>
      </w:numPr>
    </w:pPr>
  </w:style>
  <w:style w:type="paragraph" w:customStyle="1" w:styleId="AOHeadings">
    <w:name w:val="AOHeadings"/>
    <w:basedOn w:val="AOBodyTxt"/>
    <w:next w:val="AODocTxt"/>
    <w:rsid w:val="00C20007"/>
  </w:style>
  <w:style w:type="paragraph" w:customStyle="1" w:styleId="AOHead1">
    <w:name w:val="AOHead1"/>
    <w:basedOn w:val="AOHeadings"/>
    <w:next w:val="AODocTxtL1"/>
    <w:rsid w:val="00C20007"/>
    <w:pPr>
      <w:keepNext/>
      <w:numPr>
        <w:numId w:val="1"/>
      </w:numPr>
      <w:outlineLvl w:val="0"/>
    </w:pPr>
    <w:rPr>
      <w:b/>
      <w:caps/>
      <w:kern w:val="28"/>
    </w:rPr>
  </w:style>
  <w:style w:type="paragraph" w:customStyle="1" w:styleId="AOHead2">
    <w:name w:val="AOHead2"/>
    <w:basedOn w:val="AOHeadings"/>
    <w:next w:val="AODocTxtL1"/>
    <w:rsid w:val="00C20007"/>
    <w:pPr>
      <w:keepNext/>
      <w:numPr>
        <w:ilvl w:val="1"/>
        <w:numId w:val="1"/>
      </w:numPr>
      <w:outlineLvl w:val="1"/>
    </w:pPr>
    <w:rPr>
      <w:b/>
    </w:rPr>
  </w:style>
  <w:style w:type="paragraph" w:customStyle="1" w:styleId="AOHead3">
    <w:name w:val="AOHead3"/>
    <w:basedOn w:val="AOHeadings"/>
    <w:next w:val="AODocTxtL2"/>
    <w:rsid w:val="00C20007"/>
    <w:pPr>
      <w:numPr>
        <w:ilvl w:val="2"/>
        <w:numId w:val="1"/>
      </w:numPr>
      <w:outlineLvl w:val="2"/>
    </w:pPr>
  </w:style>
  <w:style w:type="paragraph" w:customStyle="1" w:styleId="AOHead4">
    <w:name w:val="AOHead4"/>
    <w:basedOn w:val="AOHeadings"/>
    <w:next w:val="AODocTxtL3"/>
    <w:rsid w:val="00C20007"/>
    <w:pPr>
      <w:numPr>
        <w:ilvl w:val="3"/>
        <w:numId w:val="1"/>
      </w:numPr>
      <w:outlineLvl w:val="3"/>
    </w:pPr>
  </w:style>
  <w:style w:type="paragraph" w:customStyle="1" w:styleId="AOHead5">
    <w:name w:val="AOHead5"/>
    <w:basedOn w:val="AOHeadings"/>
    <w:next w:val="AODocTxtL4"/>
    <w:rsid w:val="00C20007"/>
    <w:pPr>
      <w:numPr>
        <w:ilvl w:val="4"/>
        <w:numId w:val="1"/>
      </w:numPr>
      <w:outlineLvl w:val="4"/>
    </w:pPr>
  </w:style>
  <w:style w:type="paragraph" w:customStyle="1" w:styleId="AOHead6">
    <w:name w:val="AOHead6"/>
    <w:basedOn w:val="AOHeadings"/>
    <w:next w:val="AODocTxtL5"/>
    <w:rsid w:val="00C20007"/>
    <w:pPr>
      <w:numPr>
        <w:ilvl w:val="5"/>
        <w:numId w:val="1"/>
      </w:numPr>
      <w:outlineLvl w:val="5"/>
    </w:pPr>
  </w:style>
  <w:style w:type="paragraph" w:customStyle="1" w:styleId="AOAltHead1">
    <w:name w:val="AOAltHead1"/>
    <w:basedOn w:val="AOHead1"/>
    <w:next w:val="AODocTxtL1"/>
    <w:rsid w:val="00C20007"/>
    <w:pPr>
      <w:keepNext w:val="0"/>
    </w:pPr>
    <w:rPr>
      <w:b w:val="0"/>
      <w:caps w:val="0"/>
    </w:rPr>
  </w:style>
  <w:style w:type="paragraph" w:customStyle="1" w:styleId="AOAltHead2">
    <w:name w:val="AOAltHead2"/>
    <w:basedOn w:val="AOHead2"/>
    <w:next w:val="AODocTxtL1"/>
    <w:rsid w:val="00C20007"/>
    <w:pPr>
      <w:keepNext w:val="0"/>
      <w:tabs>
        <w:tab w:val="clear" w:pos="720"/>
      </w:tabs>
    </w:pPr>
    <w:rPr>
      <w:b w:val="0"/>
    </w:rPr>
  </w:style>
  <w:style w:type="paragraph" w:customStyle="1" w:styleId="AOAltHead3">
    <w:name w:val="AOAltHead3"/>
    <w:basedOn w:val="AOHead3"/>
    <w:next w:val="AODocTxtL1"/>
    <w:rsid w:val="00C20007"/>
    <w:pPr>
      <w:tabs>
        <w:tab w:val="clear" w:pos="1440"/>
      </w:tabs>
      <w:ind w:left="720"/>
    </w:pPr>
  </w:style>
  <w:style w:type="paragraph" w:customStyle="1" w:styleId="AOAltHead4">
    <w:name w:val="AOAltHead4"/>
    <w:basedOn w:val="AOHead4"/>
    <w:next w:val="AODocTxtL2"/>
    <w:rsid w:val="00C20007"/>
    <w:pPr>
      <w:tabs>
        <w:tab w:val="clear" w:pos="2160"/>
      </w:tabs>
      <w:ind w:left="1440"/>
    </w:pPr>
  </w:style>
  <w:style w:type="paragraph" w:customStyle="1" w:styleId="AOAltHead5">
    <w:name w:val="AOAltHead5"/>
    <w:basedOn w:val="AOHead5"/>
    <w:next w:val="AODocTxtL3"/>
    <w:rsid w:val="00C20007"/>
    <w:pPr>
      <w:tabs>
        <w:tab w:val="clear" w:pos="2880"/>
      </w:tabs>
      <w:ind w:left="2160"/>
    </w:pPr>
  </w:style>
  <w:style w:type="paragraph" w:customStyle="1" w:styleId="AOAltHead6">
    <w:name w:val="AOAltHead6"/>
    <w:basedOn w:val="AOHead6"/>
    <w:next w:val="AODocTxtL4"/>
    <w:rsid w:val="00C20007"/>
    <w:pPr>
      <w:tabs>
        <w:tab w:val="clear" w:pos="3600"/>
      </w:tabs>
      <w:ind w:left="2880"/>
    </w:pPr>
  </w:style>
  <w:style w:type="paragraph" w:customStyle="1" w:styleId="AOHeading1">
    <w:name w:val="AOHeading1"/>
    <w:basedOn w:val="AOHeadings"/>
    <w:next w:val="AODocTxt"/>
    <w:rsid w:val="00C20007"/>
    <w:pPr>
      <w:keepNext/>
      <w:outlineLvl w:val="0"/>
    </w:pPr>
    <w:rPr>
      <w:b/>
      <w:caps/>
      <w:kern w:val="28"/>
    </w:rPr>
  </w:style>
  <w:style w:type="paragraph" w:customStyle="1" w:styleId="AOHeading2">
    <w:name w:val="AOHeading2"/>
    <w:basedOn w:val="AOHeadings"/>
    <w:next w:val="AODocTxt"/>
    <w:rsid w:val="00C20007"/>
    <w:pPr>
      <w:keepNext/>
      <w:outlineLvl w:val="1"/>
    </w:pPr>
    <w:rPr>
      <w:b/>
    </w:rPr>
  </w:style>
  <w:style w:type="paragraph" w:customStyle="1" w:styleId="AOHeading3">
    <w:name w:val="AOHeading3"/>
    <w:basedOn w:val="AOHeadings"/>
    <w:next w:val="AODocTxtL1"/>
    <w:rsid w:val="00C20007"/>
    <w:pPr>
      <w:keepNext/>
      <w:ind w:left="720"/>
      <w:outlineLvl w:val="2"/>
    </w:pPr>
    <w:rPr>
      <w:b/>
    </w:rPr>
  </w:style>
  <w:style w:type="paragraph" w:customStyle="1" w:styleId="AOHeading4">
    <w:name w:val="AOHeading4"/>
    <w:basedOn w:val="AOHeadings"/>
    <w:next w:val="AODocTxt"/>
    <w:rsid w:val="00C20007"/>
    <w:pPr>
      <w:keepNext/>
      <w:outlineLvl w:val="3"/>
    </w:pPr>
    <w:rPr>
      <w:i/>
    </w:rPr>
  </w:style>
  <w:style w:type="paragraph" w:styleId="Nagwek">
    <w:name w:val="header"/>
    <w:basedOn w:val="Normalny"/>
    <w:link w:val="NagwekZnak"/>
    <w:uiPriority w:val="99"/>
    <w:unhideWhenUsed/>
    <w:rsid w:val="00C20007"/>
    <w:pPr>
      <w:tabs>
        <w:tab w:val="center" w:pos="4150"/>
        <w:tab w:val="right" w:pos="8306"/>
      </w:tabs>
    </w:pPr>
  </w:style>
  <w:style w:type="character" w:customStyle="1" w:styleId="NagwekZnak">
    <w:name w:val="Nagłówek Znak"/>
    <w:basedOn w:val="Domylnaczcionkaakapitu"/>
    <w:link w:val="Nagwek"/>
    <w:uiPriority w:val="99"/>
    <w:rsid w:val="00C20007"/>
    <w:rPr>
      <w:rFonts w:cs="Times New Roman"/>
    </w:rPr>
  </w:style>
  <w:style w:type="paragraph" w:styleId="Stopka">
    <w:name w:val="footer"/>
    <w:basedOn w:val="Normalny"/>
    <w:link w:val="StopkaZnak"/>
    <w:uiPriority w:val="99"/>
    <w:unhideWhenUsed/>
    <w:rsid w:val="00C20007"/>
    <w:pPr>
      <w:tabs>
        <w:tab w:val="center" w:pos="4150"/>
        <w:tab w:val="right" w:pos="8306"/>
      </w:tabs>
    </w:pPr>
  </w:style>
  <w:style w:type="character" w:customStyle="1" w:styleId="StopkaZnak">
    <w:name w:val="Stopka Znak"/>
    <w:basedOn w:val="Domylnaczcionkaakapitu"/>
    <w:link w:val="Stopka"/>
    <w:uiPriority w:val="99"/>
    <w:rsid w:val="00C20007"/>
    <w:rPr>
      <w:rFonts w:cs="Times New Roman"/>
    </w:rPr>
  </w:style>
  <w:style w:type="paragraph" w:customStyle="1" w:styleId="AOAttachments">
    <w:name w:val="AOAttachments"/>
    <w:basedOn w:val="AOBodyTxt"/>
    <w:next w:val="AODocTxt"/>
    <w:rsid w:val="00C20007"/>
    <w:pPr>
      <w:jc w:val="center"/>
    </w:pPr>
    <w:rPr>
      <w:caps/>
    </w:rPr>
  </w:style>
  <w:style w:type="paragraph" w:customStyle="1" w:styleId="AOAppTitle">
    <w:name w:val="AOAppTitle"/>
    <w:basedOn w:val="AOAttachments"/>
    <w:next w:val="AODocTxt"/>
    <w:rsid w:val="00C20007"/>
    <w:pPr>
      <w:outlineLvl w:val="1"/>
    </w:pPr>
    <w:rPr>
      <w:b/>
    </w:rPr>
  </w:style>
  <w:style w:type="paragraph" w:customStyle="1" w:styleId="AOAppPartTitle">
    <w:name w:val="AOAppPartTitle"/>
    <w:basedOn w:val="AOAppTitle"/>
    <w:next w:val="AODocTxt"/>
    <w:rsid w:val="00C20007"/>
  </w:style>
  <w:style w:type="paragraph" w:customStyle="1" w:styleId="AOAppHead">
    <w:name w:val="AOAppHead"/>
    <w:basedOn w:val="AOAttachments"/>
    <w:next w:val="AOAppTitle"/>
    <w:rsid w:val="00C20007"/>
    <w:pPr>
      <w:pageBreakBefore/>
      <w:numPr>
        <w:numId w:val="8"/>
      </w:numPr>
      <w:tabs>
        <w:tab w:val="clear" w:pos="0"/>
      </w:tabs>
      <w:outlineLvl w:val="0"/>
    </w:pPr>
  </w:style>
  <w:style w:type="paragraph" w:customStyle="1" w:styleId="AOAppPartHead">
    <w:name w:val="AOAppPartHead"/>
    <w:basedOn w:val="AOAppHead"/>
    <w:next w:val="AOAppPartTitle"/>
    <w:rsid w:val="00C20007"/>
    <w:pPr>
      <w:pageBreakBefore w:val="0"/>
      <w:numPr>
        <w:ilvl w:val="1"/>
      </w:numPr>
      <w:tabs>
        <w:tab w:val="clear" w:pos="0"/>
      </w:tabs>
    </w:pPr>
  </w:style>
  <w:style w:type="paragraph" w:customStyle="1" w:styleId="AOAnxTitle">
    <w:name w:val="AOAnxTitle"/>
    <w:basedOn w:val="AOAttachments"/>
    <w:next w:val="AODocTxt"/>
    <w:rsid w:val="00C20007"/>
    <w:pPr>
      <w:outlineLvl w:val="1"/>
    </w:pPr>
    <w:rPr>
      <w:b/>
    </w:rPr>
  </w:style>
  <w:style w:type="paragraph" w:customStyle="1" w:styleId="AOAnxPartTitle">
    <w:name w:val="AOAnxPartTitle"/>
    <w:basedOn w:val="AOAnxTitle"/>
    <w:next w:val="AODocTxt"/>
    <w:rsid w:val="00C20007"/>
  </w:style>
  <w:style w:type="paragraph" w:customStyle="1" w:styleId="AOAnxHead">
    <w:name w:val="AOAnxHead"/>
    <w:basedOn w:val="AOAttachments"/>
    <w:next w:val="AOAnxTitle"/>
    <w:rsid w:val="00C20007"/>
    <w:pPr>
      <w:pageBreakBefore/>
      <w:numPr>
        <w:numId w:val="9"/>
      </w:numPr>
      <w:tabs>
        <w:tab w:val="clear" w:pos="0"/>
      </w:tabs>
      <w:outlineLvl w:val="0"/>
    </w:pPr>
  </w:style>
  <w:style w:type="paragraph" w:customStyle="1" w:styleId="AOAnxPartHead">
    <w:name w:val="AOAnxPartHead"/>
    <w:basedOn w:val="AOAnxHead"/>
    <w:next w:val="AOAnxPartTitle"/>
    <w:rsid w:val="00C20007"/>
    <w:pPr>
      <w:pageBreakBefore w:val="0"/>
      <w:numPr>
        <w:ilvl w:val="1"/>
      </w:numPr>
      <w:tabs>
        <w:tab w:val="clear" w:pos="0"/>
      </w:tabs>
    </w:pPr>
  </w:style>
  <w:style w:type="paragraph" w:customStyle="1" w:styleId="AOSchTitle">
    <w:name w:val="AOSchTitle"/>
    <w:basedOn w:val="AOAttachments"/>
    <w:next w:val="AODocTxt"/>
    <w:rsid w:val="00C20007"/>
    <w:pPr>
      <w:outlineLvl w:val="1"/>
    </w:pPr>
    <w:rPr>
      <w:b/>
    </w:rPr>
  </w:style>
  <w:style w:type="paragraph" w:customStyle="1" w:styleId="AOSchPartTitle">
    <w:name w:val="AOSchPartTitle"/>
    <w:basedOn w:val="AOSchTitle"/>
    <w:next w:val="AODocTxt"/>
    <w:rsid w:val="00C20007"/>
  </w:style>
  <w:style w:type="paragraph" w:customStyle="1" w:styleId="AOSchHead">
    <w:name w:val="AOSchHead"/>
    <w:basedOn w:val="AOAttachments"/>
    <w:next w:val="AOSchTitle"/>
    <w:rsid w:val="00C20007"/>
    <w:pPr>
      <w:pageBreakBefore/>
      <w:numPr>
        <w:numId w:val="10"/>
      </w:numPr>
      <w:tabs>
        <w:tab w:val="clear" w:pos="0"/>
      </w:tabs>
      <w:outlineLvl w:val="0"/>
    </w:pPr>
  </w:style>
  <w:style w:type="paragraph" w:customStyle="1" w:styleId="AOSchPartHead">
    <w:name w:val="AOSchPartHead"/>
    <w:basedOn w:val="AOSchHead"/>
    <w:next w:val="AOSchPartTitle"/>
    <w:rsid w:val="00C20007"/>
    <w:pPr>
      <w:pageBreakBefore w:val="0"/>
      <w:numPr>
        <w:ilvl w:val="1"/>
      </w:numPr>
      <w:tabs>
        <w:tab w:val="clear" w:pos="0"/>
      </w:tabs>
    </w:pPr>
  </w:style>
  <w:style w:type="paragraph" w:customStyle="1" w:styleId="AODefHead">
    <w:name w:val="AODefHead"/>
    <w:basedOn w:val="AOBodyTxt"/>
    <w:next w:val="AODefPara"/>
    <w:rsid w:val="00C20007"/>
    <w:pPr>
      <w:numPr>
        <w:numId w:val="7"/>
      </w:numPr>
      <w:tabs>
        <w:tab w:val="clear" w:pos="720"/>
      </w:tabs>
      <w:outlineLvl w:val="5"/>
    </w:pPr>
  </w:style>
  <w:style w:type="paragraph" w:customStyle="1" w:styleId="AODefPara">
    <w:name w:val="AODefPara"/>
    <w:basedOn w:val="AODefHead"/>
    <w:rsid w:val="00C20007"/>
    <w:pPr>
      <w:numPr>
        <w:ilvl w:val="1"/>
      </w:numPr>
      <w:tabs>
        <w:tab w:val="clear" w:pos="720"/>
      </w:tabs>
      <w:outlineLvl w:val="6"/>
    </w:pPr>
  </w:style>
  <w:style w:type="paragraph" w:customStyle="1" w:styleId="AOBullet">
    <w:name w:val="AOBullet"/>
    <w:basedOn w:val="AOBodyTxt"/>
    <w:rsid w:val="00C20007"/>
    <w:pPr>
      <w:numPr>
        <w:numId w:val="11"/>
      </w:numPr>
      <w:tabs>
        <w:tab w:val="clear" w:pos="720"/>
      </w:tabs>
    </w:pPr>
  </w:style>
  <w:style w:type="paragraph" w:customStyle="1" w:styleId="AOBullet2">
    <w:name w:val="AOBullet2"/>
    <w:basedOn w:val="AOBullet"/>
    <w:rsid w:val="00C20007"/>
    <w:pPr>
      <w:numPr>
        <w:numId w:val="12"/>
      </w:numPr>
      <w:tabs>
        <w:tab w:val="clear" w:pos="720"/>
      </w:tabs>
      <w:spacing w:before="120"/>
    </w:pPr>
  </w:style>
  <w:style w:type="paragraph" w:customStyle="1" w:styleId="AOBullet3">
    <w:name w:val="AOBullet3"/>
    <w:basedOn w:val="AOBodyTxt"/>
    <w:rsid w:val="00C20007"/>
    <w:pPr>
      <w:numPr>
        <w:numId w:val="13"/>
      </w:numPr>
      <w:tabs>
        <w:tab w:val="clear" w:pos="720"/>
      </w:tabs>
      <w:spacing w:before="120"/>
    </w:pPr>
  </w:style>
  <w:style w:type="paragraph" w:customStyle="1" w:styleId="AOBullet4">
    <w:name w:val="AOBullet4"/>
    <w:basedOn w:val="AOBodyTxt"/>
    <w:rsid w:val="00C20007"/>
    <w:pPr>
      <w:numPr>
        <w:numId w:val="14"/>
      </w:numPr>
      <w:tabs>
        <w:tab w:val="clear" w:pos="720"/>
      </w:tabs>
      <w:spacing w:before="120"/>
    </w:pPr>
  </w:style>
  <w:style w:type="paragraph" w:customStyle="1" w:styleId="AOGenNum1">
    <w:name w:val="AOGenNum1"/>
    <w:basedOn w:val="AOBodyTxt"/>
    <w:next w:val="AOGenNum1Para"/>
    <w:rsid w:val="00C20007"/>
    <w:pPr>
      <w:keepNext/>
      <w:numPr>
        <w:numId w:val="4"/>
      </w:numPr>
    </w:pPr>
    <w:rPr>
      <w:b/>
      <w:caps/>
    </w:rPr>
  </w:style>
  <w:style w:type="paragraph" w:customStyle="1" w:styleId="AOGenNum1List">
    <w:name w:val="AOGenNum1List"/>
    <w:basedOn w:val="AOGenNum1"/>
    <w:rsid w:val="00C20007"/>
    <w:pPr>
      <w:keepNext w:val="0"/>
      <w:numPr>
        <w:ilvl w:val="2"/>
      </w:numPr>
    </w:pPr>
    <w:rPr>
      <w:b w:val="0"/>
      <w:caps w:val="0"/>
    </w:rPr>
  </w:style>
  <w:style w:type="paragraph" w:customStyle="1" w:styleId="AOGenNum1Para">
    <w:name w:val="AOGenNum1Para"/>
    <w:basedOn w:val="AOGenNum1"/>
    <w:next w:val="AOGenNum1List"/>
    <w:rsid w:val="00C20007"/>
    <w:pPr>
      <w:numPr>
        <w:ilvl w:val="1"/>
      </w:numPr>
    </w:pPr>
    <w:rPr>
      <w:caps w:val="0"/>
    </w:rPr>
  </w:style>
  <w:style w:type="paragraph" w:customStyle="1" w:styleId="AOGenNum2">
    <w:name w:val="AOGenNum2"/>
    <w:basedOn w:val="AOBodyTxt"/>
    <w:next w:val="AOGenNum2Para"/>
    <w:rsid w:val="00C20007"/>
    <w:pPr>
      <w:keepNext/>
      <w:numPr>
        <w:numId w:val="5"/>
      </w:numPr>
    </w:pPr>
    <w:rPr>
      <w:b/>
    </w:rPr>
  </w:style>
  <w:style w:type="paragraph" w:customStyle="1" w:styleId="AOGenNum2List">
    <w:name w:val="AOGenNum2List"/>
    <w:basedOn w:val="AOGenNum2"/>
    <w:rsid w:val="00C20007"/>
    <w:pPr>
      <w:keepNext w:val="0"/>
      <w:numPr>
        <w:ilvl w:val="2"/>
      </w:numPr>
    </w:pPr>
    <w:rPr>
      <w:b w:val="0"/>
    </w:rPr>
  </w:style>
  <w:style w:type="paragraph" w:customStyle="1" w:styleId="AOGenNum2Para">
    <w:name w:val="AOGenNum2Para"/>
    <w:basedOn w:val="AOGenNum2"/>
    <w:next w:val="AOGenNum2List"/>
    <w:rsid w:val="00C20007"/>
    <w:pPr>
      <w:keepNext w:val="0"/>
      <w:numPr>
        <w:ilvl w:val="1"/>
      </w:numPr>
    </w:pPr>
    <w:rPr>
      <w:b w:val="0"/>
    </w:rPr>
  </w:style>
  <w:style w:type="paragraph" w:customStyle="1" w:styleId="AOGenNum3">
    <w:name w:val="AOGenNum3"/>
    <w:basedOn w:val="AOBodyTxt"/>
    <w:next w:val="AOGenNum3List"/>
    <w:uiPriority w:val="99"/>
    <w:rsid w:val="00C20007"/>
    <w:pPr>
      <w:numPr>
        <w:numId w:val="6"/>
      </w:numPr>
    </w:pPr>
  </w:style>
  <w:style w:type="paragraph" w:customStyle="1" w:styleId="AOGenNum3List">
    <w:name w:val="AOGenNum3List"/>
    <w:basedOn w:val="AOGenNum3"/>
    <w:uiPriority w:val="99"/>
    <w:rsid w:val="00C20007"/>
    <w:pPr>
      <w:numPr>
        <w:ilvl w:val="1"/>
      </w:numPr>
    </w:pPr>
  </w:style>
  <w:style w:type="paragraph" w:customStyle="1" w:styleId="AOTitle">
    <w:name w:val="AOTitle"/>
    <w:basedOn w:val="AOHeadings"/>
    <w:next w:val="AODocTxt"/>
    <w:rsid w:val="00C20007"/>
    <w:pPr>
      <w:jc w:val="center"/>
    </w:pPr>
    <w:rPr>
      <w:b/>
      <w:caps/>
    </w:rPr>
  </w:style>
  <w:style w:type="paragraph" w:customStyle="1" w:styleId="AOTOCHeading">
    <w:name w:val="AOTOCHeading"/>
    <w:basedOn w:val="AOHeadings"/>
    <w:next w:val="AODocTxt"/>
    <w:rsid w:val="00C20007"/>
    <w:pPr>
      <w:tabs>
        <w:tab w:val="right" w:pos="9609"/>
      </w:tabs>
      <w:spacing w:after="240"/>
    </w:pPr>
    <w:rPr>
      <w:b/>
    </w:rPr>
  </w:style>
  <w:style w:type="paragraph" w:customStyle="1" w:styleId="AOTOCs">
    <w:name w:val="AOTOCs"/>
    <w:basedOn w:val="AONormal"/>
    <w:next w:val="Spistreci1"/>
    <w:rsid w:val="00C20007"/>
    <w:pPr>
      <w:tabs>
        <w:tab w:val="right" w:leader="dot" w:pos="9638"/>
      </w:tabs>
      <w:jc w:val="both"/>
    </w:pPr>
  </w:style>
  <w:style w:type="paragraph" w:styleId="Spistreci1">
    <w:name w:val="toc 1"/>
    <w:basedOn w:val="AOTOCs"/>
    <w:next w:val="AONormal"/>
    <w:autoRedefine/>
    <w:uiPriority w:val="39"/>
    <w:semiHidden/>
    <w:unhideWhenUsed/>
    <w:rsid w:val="00C20007"/>
    <w:pPr>
      <w:tabs>
        <w:tab w:val="left" w:pos="720"/>
      </w:tabs>
      <w:ind w:left="720" w:hanging="720"/>
    </w:pPr>
  </w:style>
  <w:style w:type="paragraph" w:customStyle="1" w:styleId="AOTOC1">
    <w:name w:val="AOTOC1"/>
    <w:basedOn w:val="AOTOCs"/>
    <w:rsid w:val="00C20007"/>
    <w:pPr>
      <w:tabs>
        <w:tab w:val="left" w:pos="720"/>
      </w:tabs>
    </w:pPr>
    <w:rPr>
      <w:b/>
      <w:caps/>
    </w:rPr>
  </w:style>
  <w:style w:type="paragraph" w:customStyle="1" w:styleId="AOTOC2">
    <w:name w:val="AOTOC2"/>
    <w:basedOn w:val="AOTOCs"/>
    <w:rsid w:val="00C20007"/>
    <w:pPr>
      <w:tabs>
        <w:tab w:val="left" w:pos="720"/>
      </w:tabs>
    </w:pPr>
  </w:style>
  <w:style w:type="paragraph" w:customStyle="1" w:styleId="AOTOC3">
    <w:name w:val="AOTOC3"/>
    <w:basedOn w:val="AOTOCs"/>
    <w:rsid w:val="00C20007"/>
    <w:pPr>
      <w:ind w:left="720"/>
    </w:pPr>
    <w:rPr>
      <w:b/>
    </w:rPr>
  </w:style>
  <w:style w:type="paragraph" w:customStyle="1" w:styleId="AOTOC4">
    <w:name w:val="AOTOC4"/>
    <w:basedOn w:val="AOTOCs"/>
    <w:rsid w:val="00C20007"/>
    <w:pPr>
      <w:ind w:left="720"/>
    </w:pPr>
  </w:style>
  <w:style w:type="paragraph" w:customStyle="1" w:styleId="AOTOC5">
    <w:name w:val="AOTOC5"/>
    <w:basedOn w:val="AOTOCs"/>
    <w:rsid w:val="00C20007"/>
    <w:pPr>
      <w:ind w:left="720"/>
    </w:pPr>
    <w:rPr>
      <w:i/>
    </w:rPr>
  </w:style>
  <w:style w:type="paragraph" w:styleId="Spistreci2">
    <w:name w:val="toc 2"/>
    <w:basedOn w:val="AOTOCs"/>
    <w:next w:val="AONormal"/>
    <w:autoRedefine/>
    <w:uiPriority w:val="39"/>
    <w:semiHidden/>
    <w:unhideWhenUsed/>
    <w:rsid w:val="00C20007"/>
    <w:pPr>
      <w:tabs>
        <w:tab w:val="left" w:pos="1797"/>
      </w:tabs>
      <w:ind w:left="1797" w:right="720" w:hanging="1077"/>
    </w:pPr>
  </w:style>
  <w:style w:type="paragraph" w:styleId="Spistreci3">
    <w:name w:val="toc 3"/>
    <w:basedOn w:val="AOTOCs"/>
    <w:next w:val="AONormal"/>
    <w:autoRedefine/>
    <w:uiPriority w:val="39"/>
    <w:semiHidden/>
    <w:unhideWhenUsed/>
    <w:rsid w:val="00C20007"/>
    <w:pPr>
      <w:numPr>
        <w:numId w:val="15"/>
      </w:numPr>
      <w:ind w:right="720"/>
    </w:pPr>
  </w:style>
  <w:style w:type="paragraph" w:styleId="Spistreci4">
    <w:name w:val="toc 4"/>
    <w:basedOn w:val="AOTOCs"/>
    <w:next w:val="AONormal"/>
    <w:autoRedefine/>
    <w:uiPriority w:val="39"/>
    <w:semiHidden/>
    <w:unhideWhenUsed/>
    <w:rsid w:val="00C20007"/>
    <w:pPr>
      <w:numPr>
        <w:ilvl w:val="1"/>
        <w:numId w:val="15"/>
      </w:numPr>
      <w:tabs>
        <w:tab w:val="left" w:pos="1797"/>
      </w:tabs>
      <w:ind w:right="720"/>
    </w:pPr>
  </w:style>
  <w:style w:type="paragraph" w:styleId="Spistreci5">
    <w:name w:val="toc 5"/>
    <w:basedOn w:val="AOTOCs"/>
    <w:next w:val="AONormal"/>
    <w:autoRedefine/>
    <w:uiPriority w:val="39"/>
    <w:semiHidden/>
    <w:unhideWhenUsed/>
    <w:rsid w:val="00C20007"/>
    <w:pPr>
      <w:spacing w:before="240"/>
    </w:pPr>
  </w:style>
  <w:style w:type="paragraph" w:styleId="Spistreci6">
    <w:name w:val="toc 6"/>
    <w:basedOn w:val="AOTOCs"/>
    <w:next w:val="AONormal"/>
    <w:autoRedefine/>
    <w:uiPriority w:val="39"/>
    <w:semiHidden/>
    <w:unhideWhenUsed/>
    <w:rsid w:val="00C20007"/>
    <w:pPr>
      <w:numPr>
        <w:numId w:val="16"/>
      </w:numPr>
      <w:ind w:right="720"/>
    </w:pPr>
  </w:style>
  <w:style w:type="paragraph" w:styleId="Spistreci7">
    <w:name w:val="toc 7"/>
    <w:basedOn w:val="AOTOCs"/>
    <w:next w:val="AONormal"/>
    <w:autoRedefine/>
    <w:uiPriority w:val="39"/>
    <w:semiHidden/>
    <w:unhideWhenUsed/>
    <w:rsid w:val="00C20007"/>
    <w:pPr>
      <w:numPr>
        <w:ilvl w:val="1"/>
        <w:numId w:val="16"/>
      </w:numPr>
      <w:tabs>
        <w:tab w:val="left" w:pos="1797"/>
      </w:tabs>
      <w:ind w:right="720"/>
    </w:pPr>
  </w:style>
  <w:style w:type="paragraph" w:styleId="Spistreci8">
    <w:name w:val="toc 8"/>
    <w:basedOn w:val="AOTOCs"/>
    <w:next w:val="AONormal"/>
    <w:autoRedefine/>
    <w:uiPriority w:val="39"/>
    <w:semiHidden/>
    <w:unhideWhenUsed/>
    <w:rsid w:val="00C20007"/>
    <w:pPr>
      <w:numPr>
        <w:numId w:val="17"/>
      </w:numPr>
      <w:ind w:right="720"/>
    </w:pPr>
  </w:style>
  <w:style w:type="paragraph" w:styleId="Spistreci9">
    <w:name w:val="toc 9"/>
    <w:basedOn w:val="AOTOCs"/>
    <w:next w:val="AONormal"/>
    <w:autoRedefine/>
    <w:uiPriority w:val="39"/>
    <w:semiHidden/>
    <w:unhideWhenUsed/>
    <w:rsid w:val="00C20007"/>
    <w:pPr>
      <w:numPr>
        <w:ilvl w:val="1"/>
        <w:numId w:val="17"/>
      </w:numPr>
      <w:tabs>
        <w:tab w:val="left" w:pos="1797"/>
      </w:tabs>
      <w:ind w:right="720"/>
    </w:pPr>
  </w:style>
  <w:style w:type="paragraph" w:styleId="Tekstprzypisudolnego">
    <w:name w:val="footnote text"/>
    <w:basedOn w:val="AONormal"/>
    <w:link w:val="TekstprzypisudolnegoZnak"/>
    <w:uiPriority w:val="99"/>
    <w:unhideWhenUsed/>
    <w:rsid w:val="00C20007"/>
    <w:pPr>
      <w:spacing w:line="240" w:lineRule="auto"/>
      <w:ind w:left="720" w:hanging="720"/>
      <w:jc w:val="both"/>
    </w:pPr>
    <w:rPr>
      <w:sz w:val="16"/>
      <w:szCs w:val="20"/>
    </w:rPr>
  </w:style>
  <w:style w:type="character" w:customStyle="1" w:styleId="TekstprzypisudolnegoZnak">
    <w:name w:val="Tekst przypisu dolnego Znak"/>
    <w:basedOn w:val="Domylnaczcionkaakapitu"/>
    <w:link w:val="Tekstprzypisudolnego"/>
    <w:uiPriority w:val="99"/>
    <w:rsid w:val="00C20007"/>
    <w:rPr>
      <w:rFonts w:cs="Times New Roman"/>
      <w:sz w:val="16"/>
      <w:szCs w:val="20"/>
    </w:rPr>
  </w:style>
  <w:style w:type="paragraph" w:customStyle="1" w:styleId="AOFPBP">
    <w:name w:val="AOFPBP"/>
    <w:basedOn w:val="AONormal"/>
    <w:next w:val="AOFPTxt"/>
    <w:rsid w:val="00C20007"/>
    <w:pPr>
      <w:jc w:val="center"/>
    </w:pPr>
  </w:style>
  <w:style w:type="paragraph" w:customStyle="1" w:styleId="AOFPTxt">
    <w:name w:val="AOFPTxt"/>
    <w:basedOn w:val="AOFPBP"/>
    <w:rsid w:val="00C20007"/>
    <w:rPr>
      <w:b/>
    </w:rPr>
  </w:style>
  <w:style w:type="paragraph" w:customStyle="1" w:styleId="AOBPTitle">
    <w:name w:val="AOBPTitle"/>
    <w:basedOn w:val="AOFPBP"/>
    <w:rsid w:val="00C20007"/>
    <w:rPr>
      <w:b/>
      <w:caps/>
    </w:rPr>
  </w:style>
  <w:style w:type="paragraph" w:customStyle="1" w:styleId="AOBPTxtC">
    <w:name w:val="AOBPTxtC"/>
    <w:basedOn w:val="AOFPBP"/>
    <w:rsid w:val="00C20007"/>
  </w:style>
  <w:style w:type="paragraph" w:customStyle="1" w:styleId="AOBPTxtL">
    <w:name w:val="AOBPTxtL"/>
    <w:basedOn w:val="AOFPBP"/>
    <w:rsid w:val="00C20007"/>
    <w:pPr>
      <w:jc w:val="left"/>
    </w:pPr>
  </w:style>
  <w:style w:type="paragraph" w:customStyle="1" w:styleId="AOBPTxtR">
    <w:name w:val="AOBPTxtR"/>
    <w:basedOn w:val="AOFPBP"/>
    <w:rsid w:val="00C20007"/>
    <w:pPr>
      <w:jc w:val="right"/>
    </w:pPr>
  </w:style>
  <w:style w:type="paragraph" w:customStyle="1" w:styleId="AOLocation">
    <w:name w:val="AOLocation"/>
    <w:basedOn w:val="AOFPBP"/>
    <w:rsid w:val="00C20007"/>
    <w:pPr>
      <w:spacing w:before="160"/>
    </w:pPr>
    <w:rPr>
      <w:b/>
      <w:caps/>
    </w:rPr>
  </w:style>
  <w:style w:type="paragraph" w:customStyle="1" w:styleId="AOFPTxtCaps">
    <w:name w:val="AOFPTxtCaps"/>
    <w:basedOn w:val="AOFPTxt"/>
    <w:rsid w:val="00C20007"/>
    <w:rPr>
      <w:caps/>
    </w:rPr>
  </w:style>
  <w:style w:type="paragraph" w:customStyle="1" w:styleId="AOFPTitle">
    <w:name w:val="AOFPTitle"/>
    <w:basedOn w:val="AOFPTxt"/>
    <w:rsid w:val="00C20007"/>
    <w:rPr>
      <w:caps/>
      <w:sz w:val="32"/>
    </w:rPr>
  </w:style>
  <w:style w:type="paragraph" w:customStyle="1" w:styleId="AOFPDate">
    <w:name w:val="AOFPDate"/>
    <w:basedOn w:val="AOFPTxt"/>
    <w:rsid w:val="00C20007"/>
    <w:rPr>
      <w:caps/>
    </w:rPr>
  </w:style>
  <w:style w:type="paragraph" w:customStyle="1" w:styleId="AOFPCopyright">
    <w:name w:val="AOFPCopyright"/>
    <w:basedOn w:val="AOFPTxt"/>
    <w:rsid w:val="00C20007"/>
    <w:pPr>
      <w:jc w:val="left"/>
    </w:pPr>
    <w:rPr>
      <w:caps/>
    </w:rPr>
  </w:style>
  <w:style w:type="paragraph" w:customStyle="1" w:styleId="AOHeading5">
    <w:name w:val="AOHeading5"/>
    <w:basedOn w:val="AOHeadings"/>
    <w:next w:val="AODocTxtL1"/>
    <w:rsid w:val="00C20007"/>
    <w:pPr>
      <w:keepNext/>
      <w:ind w:left="720"/>
      <w:outlineLvl w:val="4"/>
    </w:pPr>
    <w:rPr>
      <w:i/>
    </w:rPr>
  </w:style>
  <w:style w:type="paragraph" w:customStyle="1" w:styleId="AOHeading6">
    <w:name w:val="AOHeading6"/>
    <w:basedOn w:val="AOHeadings"/>
    <w:next w:val="AODocTxt"/>
    <w:rsid w:val="00C20007"/>
    <w:pPr>
      <w:keepNext/>
      <w:outlineLvl w:val="5"/>
    </w:pPr>
    <w:rPr>
      <w:b/>
      <w:i/>
    </w:rPr>
  </w:style>
  <w:style w:type="paragraph" w:customStyle="1" w:styleId="AOHeading7">
    <w:name w:val="AOHeading7"/>
    <w:basedOn w:val="AOHeadings"/>
    <w:next w:val="AODocTxtL1"/>
    <w:rsid w:val="00C20007"/>
    <w:pPr>
      <w:keepNext/>
      <w:ind w:left="720"/>
      <w:outlineLvl w:val="6"/>
    </w:pPr>
    <w:rPr>
      <w:b/>
      <w:i/>
    </w:rPr>
  </w:style>
  <w:style w:type="paragraph" w:customStyle="1" w:styleId="AONormal10">
    <w:name w:val="AONormal10"/>
    <w:basedOn w:val="AONormal"/>
    <w:rsid w:val="00C20007"/>
    <w:rPr>
      <w:sz w:val="20"/>
    </w:rPr>
  </w:style>
  <w:style w:type="paragraph" w:customStyle="1" w:styleId="AONormal8L">
    <w:name w:val="AONormal8L"/>
    <w:basedOn w:val="AONormal"/>
    <w:rsid w:val="00C20007"/>
    <w:pPr>
      <w:tabs>
        <w:tab w:val="left" w:pos="1417"/>
      </w:tabs>
      <w:spacing w:line="220" w:lineRule="atLeast"/>
    </w:pPr>
    <w:rPr>
      <w:rFonts w:ascii="Arial" w:hAnsi="Arial" w:cs="Arial"/>
      <w:sz w:val="16"/>
    </w:rPr>
  </w:style>
  <w:style w:type="paragraph" w:customStyle="1" w:styleId="AONormal8LBold">
    <w:name w:val="AONormal8LBold"/>
    <w:basedOn w:val="AONormal8L"/>
    <w:rsid w:val="00C20007"/>
    <w:rPr>
      <w:b/>
    </w:rPr>
  </w:style>
  <w:style w:type="paragraph" w:customStyle="1" w:styleId="AONormal8C">
    <w:name w:val="AONormal8C"/>
    <w:basedOn w:val="AONormal8L"/>
    <w:rsid w:val="00C20007"/>
    <w:pPr>
      <w:jc w:val="center"/>
    </w:pPr>
  </w:style>
  <w:style w:type="paragraph" w:customStyle="1" w:styleId="AONormal8R">
    <w:name w:val="AONormal8R"/>
    <w:basedOn w:val="AONormal8L"/>
    <w:rsid w:val="00C20007"/>
    <w:pPr>
      <w:jc w:val="right"/>
    </w:pPr>
  </w:style>
  <w:style w:type="paragraph" w:customStyle="1" w:styleId="AONormalBold">
    <w:name w:val="AONormalBold"/>
    <w:basedOn w:val="AONormal"/>
    <w:rsid w:val="00C20007"/>
    <w:rPr>
      <w:b/>
    </w:rPr>
  </w:style>
  <w:style w:type="paragraph" w:customStyle="1" w:styleId="AONormal6L">
    <w:name w:val="AONormal6L"/>
    <w:basedOn w:val="AONormal8L"/>
    <w:rsid w:val="00C20007"/>
    <w:pPr>
      <w:spacing w:line="160" w:lineRule="atLeast"/>
      <w:jc w:val="both"/>
    </w:pPr>
    <w:rPr>
      <w:sz w:val="12"/>
    </w:rPr>
  </w:style>
  <w:style w:type="paragraph" w:customStyle="1" w:styleId="AONormal6C">
    <w:name w:val="AONormal6C"/>
    <w:basedOn w:val="AONormal6L"/>
    <w:rsid w:val="00C20007"/>
    <w:pPr>
      <w:jc w:val="center"/>
    </w:pPr>
  </w:style>
  <w:style w:type="paragraph" w:customStyle="1" w:styleId="AONormal6R">
    <w:name w:val="AONormal6R"/>
    <w:basedOn w:val="AONormal6L"/>
    <w:rsid w:val="00C20007"/>
    <w:pPr>
      <w:jc w:val="right"/>
    </w:pPr>
  </w:style>
  <w:style w:type="paragraph" w:customStyle="1" w:styleId="AOTitle18">
    <w:name w:val="AOTitle18"/>
    <w:basedOn w:val="AONormal"/>
    <w:rsid w:val="00C20007"/>
    <w:rPr>
      <w:b/>
      <w:sz w:val="36"/>
    </w:rPr>
  </w:style>
  <w:style w:type="paragraph" w:customStyle="1" w:styleId="AOSignatory">
    <w:name w:val="AOSignatory"/>
    <w:basedOn w:val="AOBodyTxt"/>
    <w:next w:val="AODocTxt"/>
    <w:rsid w:val="00C20007"/>
    <w:pPr>
      <w:pageBreakBefore/>
      <w:spacing w:after="240"/>
      <w:jc w:val="center"/>
    </w:pPr>
    <w:rPr>
      <w:b/>
      <w:caps/>
    </w:rPr>
  </w:style>
  <w:style w:type="paragraph" w:customStyle="1" w:styleId="AOTOCTitle">
    <w:name w:val="AOTOCTitle"/>
    <w:basedOn w:val="AOHeadings"/>
    <w:next w:val="AOTOCHeading"/>
    <w:rsid w:val="00C20007"/>
    <w:pPr>
      <w:jc w:val="center"/>
    </w:pPr>
    <w:rPr>
      <w:b/>
      <w:caps/>
    </w:rPr>
  </w:style>
  <w:style w:type="paragraph" w:customStyle="1" w:styleId="AOHidden">
    <w:name w:val="AOHidden"/>
    <w:basedOn w:val="AONormal"/>
    <w:rsid w:val="00C20007"/>
    <w:pPr>
      <w:spacing w:before="240"/>
      <w:jc w:val="both"/>
    </w:pPr>
    <w:rPr>
      <w:vanish/>
    </w:rPr>
  </w:style>
  <w:style w:type="paragraph" w:styleId="Tekstkomentarza">
    <w:name w:val="annotation text"/>
    <w:basedOn w:val="AONormal"/>
    <w:link w:val="TekstkomentarzaZnak"/>
    <w:uiPriority w:val="99"/>
    <w:unhideWhenUsed/>
    <w:rsid w:val="00C20007"/>
    <w:pPr>
      <w:spacing w:line="240" w:lineRule="auto"/>
    </w:pPr>
    <w:rPr>
      <w:sz w:val="16"/>
      <w:szCs w:val="20"/>
    </w:rPr>
  </w:style>
  <w:style w:type="character" w:customStyle="1" w:styleId="TekstkomentarzaZnak">
    <w:name w:val="Tekst komentarza Znak"/>
    <w:basedOn w:val="Domylnaczcionkaakapitu"/>
    <w:link w:val="Tekstkomentarza"/>
    <w:uiPriority w:val="99"/>
    <w:rsid w:val="00C20007"/>
    <w:rPr>
      <w:rFonts w:cs="Times New Roman"/>
      <w:sz w:val="16"/>
      <w:szCs w:val="20"/>
    </w:rPr>
  </w:style>
  <w:style w:type="paragraph" w:styleId="Tekstprzypisukocowego">
    <w:name w:val="endnote text"/>
    <w:basedOn w:val="AONormal"/>
    <w:link w:val="TekstprzypisukocowegoZnak"/>
    <w:uiPriority w:val="99"/>
    <w:semiHidden/>
    <w:unhideWhenUsed/>
    <w:rsid w:val="00C20007"/>
    <w:pPr>
      <w:spacing w:line="240" w:lineRule="auto"/>
      <w:ind w:left="720" w:hanging="720"/>
      <w:jc w:val="both"/>
    </w:pPr>
    <w:rPr>
      <w:sz w:val="16"/>
      <w:szCs w:val="20"/>
    </w:rPr>
  </w:style>
  <w:style w:type="character" w:customStyle="1" w:styleId="TekstprzypisukocowegoZnak">
    <w:name w:val="Tekst przypisu końcowego Znak"/>
    <w:basedOn w:val="Domylnaczcionkaakapitu"/>
    <w:link w:val="Tekstprzypisukocowego"/>
    <w:uiPriority w:val="99"/>
    <w:semiHidden/>
    <w:rsid w:val="00C20007"/>
    <w:rPr>
      <w:rFonts w:cs="Times New Roman"/>
      <w:sz w:val="16"/>
      <w:szCs w:val="20"/>
    </w:rPr>
  </w:style>
  <w:style w:type="character" w:customStyle="1" w:styleId="Nagwek1Znak">
    <w:name w:val="Nagłówek 1 Znak"/>
    <w:basedOn w:val="Domylnaczcionkaakapitu"/>
    <w:link w:val="Nagwek1"/>
    <w:uiPriority w:val="9"/>
    <w:rsid w:val="00C20007"/>
    <w:rPr>
      <w:rFonts w:eastAsia="Times New Roman" w:cs="Times New Roman"/>
      <w:b/>
      <w:bCs/>
      <w:caps/>
      <w:szCs w:val="28"/>
    </w:rPr>
  </w:style>
  <w:style w:type="character" w:customStyle="1" w:styleId="Nagwek2Znak">
    <w:name w:val="Nagłówek 2 Znak"/>
    <w:basedOn w:val="Domylnaczcionkaakapitu"/>
    <w:link w:val="Nagwek2"/>
    <w:uiPriority w:val="9"/>
    <w:semiHidden/>
    <w:rsid w:val="00C20007"/>
    <w:rPr>
      <w:rFonts w:eastAsia="Times New Roman" w:cs="Times New Roman"/>
      <w:b/>
      <w:bCs/>
      <w:szCs w:val="26"/>
    </w:rPr>
  </w:style>
  <w:style w:type="character" w:customStyle="1" w:styleId="Nagwek3Znak">
    <w:name w:val="Nagłówek 3 Znak"/>
    <w:basedOn w:val="Domylnaczcionkaakapitu"/>
    <w:link w:val="Nagwek3"/>
    <w:uiPriority w:val="9"/>
    <w:semiHidden/>
    <w:rsid w:val="00C20007"/>
    <w:rPr>
      <w:rFonts w:eastAsia="Times New Roman" w:cs="Times New Roman"/>
      <w:bCs/>
    </w:rPr>
  </w:style>
  <w:style w:type="character" w:customStyle="1" w:styleId="Nagwek4Znak">
    <w:name w:val="Nagłówek 4 Znak"/>
    <w:basedOn w:val="Domylnaczcionkaakapitu"/>
    <w:link w:val="Nagwek4"/>
    <w:uiPriority w:val="9"/>
    <w:semiHidden/>
    <w:rsid w:val="00C20007"/>
    <w:rPr>
      <w:rFonts w:eastAsia="Times New Roman" w:cs="Times New Roman"/>
      <w:bCs/>
      <w:iCs/>
    </w:rPr>
  </w:style>
  <w:style w:type="character" w:customStyle="1" w:styleId="Nagwek5Znak">
    <w:name w:val="Nagłówek 5 Znak"/>
    <w:basedOn w:val="Domylnaczcionkaakapitu"/>
    <w:link w:val="Nagwek5"/>
    <w:uiPriority w:val="9"/>
    <w:semiHidden/>
    <w:rsid w:val="00C20007"/>
    <w:rPr>
      <w:rFonts w:eastAsia="Times New Roman" w:cs="Times New Roman"/>
    </w:rPr>
  </w:style>
  <w:style w:type="character" w:customStyle="1" w:styleId="Nagwek6Znak">
    <w:name w:val="Nagłówek 6 Znak"/>
    <w:basedOn w:val="Domylnaczcionkaakapitu"/>
    <w:link w:val="Nagwek6"/>
    <w:uiPriority w:val="9"/>
    <w:semiHidden/>
    <w:rsid w:val="00C20007"/>
    <w:rPr>
      <w:rFonts w:eastAsia="Times New Roman" w:cs="Times New Roman"/>
      <w:iCs/>
    </w:rPr>
  </w:style>
  <w:style w:type="character" w:customStyle="1" w:styleId="Nagwek7Znak">
    <w:name w:val="Nagłówek 7 Znak"/>
    <w:basedOn w:val="Domylnaczcionkaakapitu"/>
    <w:link w:val="Nagwek7"/>
    <w:uiPriority w:val="9"/>
    <w:semiHidden/>
    <w:rsid w:val="00C20007"/>
    <w:rPr>
      <w:rFonts w:eastAsia="Times New Roman" w:cs="Times New Roman"/>
      <w:iCs/>
    </w:rPr>
  </w:style>
  <w:style w:type="character" w:customStyle="1" w:styleId="Nagwek8Znak">
    <w:name w:val="Nagłówek 8 Znak"/>
    <w:basedOn w:val="Domylnaczcionkaakapitu"/>
    <w:link w:val="Nagwek8"/>
    <w:uiPriority w:val="9"/>
    <w:semiHidden/>
    <w:rsid w:val="00C20007"/>
    <w:rPr>
      <w:rFonts w:eastAsia="Times New Roman" w:cs="Times New Roman"/>
      <w:szCs w:val="20"/>
    </w:rPr>
  </w:style>
  <w:style w:type="character" w:customStyle="1" w:styleId="Nagwek9Znak">
    <w:name w:val="Nagłówek 9 Znak"/>
    <w:basedOn w:val="Domylnaczcionkaakapitu"/>
    <w:link w:val="Nagwek9"/>
    <w:uiPriority w:val="9"/>
    <w:semiHidden/>
    <w:rsid w:val="00C20007"/>
    <w:rPr>
      <w:rFonts w:eastAsia="Times New Roman" w:cs="Times New Roman"/>
      <w:iCs/>
      <w:szCs w:val="20"/>
    </w:rPr>
  </w:style>
  <w:style w:type="paragraph" w:styleId="Nagwekwykazurde">
    <w:name w:val="toa heading"/>
    <w:basedOn w:val="AONormal"/>
    <w:next w:val="Wykazrde"/>
    <w:uiPriority w:val="99"/>
    <w:semiHidden/>
    <w:unhideWhenUsed/>
    <w:rsid w:val="00C20007"/>
    <w:pPr>
      <w:tabs>
        <w:tab w:val="right" w:leader="dot" w:pos="9490"/>
      </w:tabs>
      <w:spacing w:before="240" w:after="120" w:line="240" w:lineRule="auto"/>
    </w:pPr>
    <w:rPr>
      <w:rFonts w:eastAsia="Times New Roman"/>
      <w:b/>
      <w:bCs/>
      <w:szCs w:val="24"/>
    </w:rPr>
  </w:style>
  <w:style w:type="paragraph" w:styleId="Wykazrde">
    <w:name w:val="table of authorities"/>
    <w:basedOn w:val="AONormal"/>
    <w:uiPriority w:val="99"/>
    <w:semiHidden/>
    <w:unhideWhenUsed/>
    <w:rsid w:val="00C20007"/>
    <w:pPr>
      <w:tabs>
        <w:tab w:val="right" w:leader="dot" w:pos="9490"/>
      </w:tabs>
      <w:spacing w:before="240" w:line="240" w:lineRule="auto"/>
      <w:ind w:left="720" w:hanging="720"/>
    </w:pPr>
  </w:style>
  <w:style w:type="paragraph" w:styleId="Adresnakopercie">
    <w:name w:val="envelope address"/>
    <w:basedOn w:val="Normalny"/>
    <w:uiPriority w:val="99"/>
    <w:semiHidden/>
    <w:rsid w:val="00C20007"/>
    <w:pPr>
      <w:ind w:left="2880"/>
    </w:pPr>
    <w:rPr>
      <w:rFonts w:eastAsia="Times New Roman"/>
      <w:szCs w:val="24"/>
    </w:rPr>
  </w:style>
  <w:style w:type="paragraph" w:styleId="Adreszwrotnynakopercie">
    <w:name w:val="envelope return"/>
    <w:basedOn w:val="Normalny"/>
    <w:uiPriority w:val="99"/>
    <w:semiHidden/>
    <w:unhideWhenUsed/>
    <w:rsid w:val="00C20007"/>
    <w:rPr>
      <w:rFonts w:eastAsia="Times New Roman"/>
      <w:sz w:val="20"/>
      <w:szCs w:val="20"/>
    </w:rPr>
  </w:style>
  <w:style w:type="paragraph" w:customStyle="1" w:styleId="AOListNumber">
    <w:name w:val="AOListNumber"/>
    <w:basedOn w:val="AOBodyTxt"/>
    <w:rsid w:val="00C20007"/>
    <w:pPr>
      <w:numPr>
        <w:numId w:val="18"/>
      </w:numPr>
      <w:tabs>
        <w:tab w:val="clear" w:pos="720"/>
      </w:tabs>
    </w:pPr>
  </w:style>
  <w:style w:type="character" w:styleId="Tekstzastpczy">
    <w:name w:val="Placeholder Text"/>
    <w:basedOn w:val="Domylnaczcionkaakapitu"/>
    <w:uiPriority w:val="99"/>
    <w:semiHidden/>
    <w:rsid w:val="00C20007"/>
    <w:rPr>
      <w:color w:val="808080"/>
    </w:rPr>
  </w:style>
  <w:style w:type="paragraph" w:styleId="Tekstdymka">
    <w:name w:val="Balloon Text"/>
    <w:basedOn w:val="Normalny"/>
    <w:link w:val="TekstdymkaZnak"/>
    <w:uiPriority w:val="99"/>
    <w:semiHidden/>
    <w:unhideWhenUsed/>
    <w:rsid w:val="00C20007"/>
    <w:rPr>
      <w:rFonts w:ascii="Tahoma" w:hAnsi="Tahoma" w:cs="Tahoma"/>
      <w:sz w:val="16"/>
      <w:szCs w:val="16"/>
    </w:rPr>
  </w:style>
  <w:style w:type="character" w:customStyle="1" w:styleId="TekstdymkaZnak">
    <w:name w:val="Tekst dymka Znak"/>
    <w:basedOn w:val="Domylnaczcionkaakapitu"/>
    <w:link w:val="Tekstdymka"/>
    <w:uiPriority w:val="99"/>
    <w:semiHidden/>
    <w:rsid w:val="00C20007"/>
    <w:rPr>
      <w:rFonts w:ascii="Tahoma" w:hAnsi="Tahoma" w:cs="Tahoma"/>
      <w:sz w:val="16"/>
      <w:szCs w:val="16"/>
    </w:rPr>
  </w:style>
  <w:style w:type="table" w:styleId="Tabela-Siatka">
    <w:name w:val="Table Grid"/>
    <w:basedOn w:val="Standardowy"/>
    <w:uiPriority w:val="59"/>
    <w:rsid w:val="00C20007"/>
    <w:pPr>
      <w:spacing w:line="240" w:lineRule="auto"/>
    </w:pPr>
    <w:tblPr>
      <w:tblCellMar>
        <w:left w:w="0" w:type="dxa"/>
        <w:right w:w="0" w:type="dxa"/>
      </w:tblCellMar>
    </w:tblPr>
    <w:tcPr>
      <w:shd w:val="clear" w:color="auto" w:fill="auto"/>
    </w:tcPr>
  </w:style>
  <w:style w:type="paragraph" w:styleId="Listapunktowana">
    <w:name w:val="List Bullet"/>
    <w:basedOn w:val="Normalny"/>
    <w:uiPriority w:val="99"/>
    <w:semiHidden/>
    <w:rsid w:val="002271C4"/>
    <w:pPr>
      <w:tabs>
        <w:tab w:val="num" w:pos="720"/>
      </w:tabs>
      <w:ind w:left="720" w:hanging="720"/>
      <w:contextualSpacing/>
    </w:pPr>
    <w:rPr>
      <w:lang w:val="en-GB"/>
    </w:rPr>
  </w:style>
  <w:style w:type="paragraph" w:styleId="Listanumerowana">
    <w:name w:val="List Number"/>
    <w:basedOn w:val="Normalny"/>
    <w:uiPriority w:val="99"/>
    <w:semiHidden/>
    <w:rsid w:val="002271C4"/>
    <w:pPr>
      <w:tabs>
        <w:tab w:val="num" w:pos="720"/>
      </w:tabs>
      <w:ind w:left="720" w:hanging="720"/>
      <w:contextualSpacing/>
    </w:pPr>
    <w:rPr>
      <w:lang w:val="en-GB"/>
    </w:rPr>
  </w:style>
  <w:style w:type="table" w:customStyle="1" w:styleId="AOHdrFtrTblStyle">
    <w:name w:val="AOHdrFtrTblStyle"/>
    <w:basedOn w:val="Tabela-Siatka"/>
    <w:rsid w:val="00C20007"/>
    <w:tblPr/>
    <w:tcPr>
      <w:shd w:val="clear" w:color="auto" w:fill="auto"/>
    </w:tcPr>
  </w:style>
  <w:style w:type="character" w:styleId="Odwoanieprzypisukocowego">
    <w:name w:val="endnote reference"/>
    <w:semiHidden/>
    <w:rsid w:val="00EE125E"/>
    <w:rPr>
      <w:vertAlign w:val="superscript"/>
    </w:rPr>
  </w:style>
  <w:style w:type="character" w:styleId="Odwoanieprzypisudolnego">
    <w:name w:val="footnote reference"/>
    <w:rsid w:val="00EE125E"/>
    <w:rPr>
      <w:vertAlign w:val="superscript"/>
    </w:rPr>
  </w:style>
  <w:style w:type="paragraph" w:customStyle="1" w:styleId="PKOlistanumerowana3">
    <w:name w:val="PKO lista numerowana3"/>
    <w:basedOn w:val="Normalny"/>
    <w:qFormat/>
    <w:rsid w:val="00EE125E"/>
    <w:pPr>
      <w:numPr>
        <w:ilvl w:val="2"/>
        <w:numId w:val="19"/>
      </w:numPr>
      <w:spacing w:before="60" w:after="60"/>
      <w:outlineLvl w:val="2"/>
    </w:pPr>
    <w:rPr>
      <w:rFonts w:ascii="PKO Bank Polski" w:eastAsia="Calibri" w:hAnsi="PKO Bank Polski"/>
      <w:color w:val="000000"/>
      <w:sz w:val="16"/>
      <w:szCs w:val="20"/>
      <w:lang w:eastAsia="pl-PL"/>
    </w:rPr>
  </w:style>
  <w:style w:type="paragraph" w:styleId="Akapitzlist">
    <w:name w:val="List Paragraph"/>
    <w:aliases w:val="K2 lista alfabetyczna"/>
    <w:basedOn w:val="Normalny"/>
    <w:link w:val="AkapitzlistZnak"/>
    <w:uiPriority w:val="34"/>
    <w:qFormat/>
    <w:rsid w:val="00EE125E"/>
    <w:pPr>
      <w:spacing w:line="180" w:lineRule="exact"/>
      <w:ind w:left="709"/>
    </w:pPr>
    <w:rPr>
      <w:rFonts w:ascii="PKO Bank Polski" w:eastAsia="Times New Roman" w:hAnsi="PKO Bank Polski"/>
      <w:color w:val="000000"/>
      <w:sz w:val="16"/>
      <w:szCs w:val="24"/>
      <w:lang w:eastAsia="pl-PL"/>
    </w:rPr>
  </w:style>
  <w:style w:type="character" w:customStyle="1" w:styleId="AkapitzlistZnak">
    <w:name w:val="Akapit z listą Znak"/>
    <w:aliases w:val="K2 lista alfabetyczna Znak"/>
    <w:link w:val="Akapitzlist"/>
    <w:uiPriority w:val="34"/>
    <w:locked/>
    <w:rsid w:val="00EE125E"/>
    <w:rPr>
      <w:rFonts w:ascii="PKO Bank Polski" w:eastAsia="Times New Roman" w:hAnsi="PKO Bank Polski" w:cs="Times New Roman"/>
      <w:color w:val="000000"/>
      <w:sz w:val="16"/>
      <w:szCs w:val="24"/>
      <w:lang w:val="pl-PL" w:eastAsia="pl-PL"/>
    </w:rPr>
  </w:style>
  <w:style w:type="paragraph" w:customStyle="1" w:styleId="Default">
    <w:name w:val="Default"/>
    <w:rsid w:val="00CE2AB7"/>
    <w:pPr>
      <w:autoSpaceDE w:val="0"/>
      <w:autoSpaceDN w:val="0"/>
      <w:adjustRightInd w:val="0"/>
      <w:spacing w:line="240" w:lineRule="auto"/>
    </w:pPr>
    <w:rPr>
      <w:rFonts w:ascii="EUAlbertina" w:hAnsi="EUAlbertina" w:cs="EUAlbertina"/>
      <w:color w:val="000000"/>
      <w:sz w:val="24"/>
      <w:szCs w:val="24"/>
      <w:lang w:val="pl-PL"/>
    </w:rPr>
  </w:style>
  <w:style w:type="character" w:styleId="Odwoaniedokomentarza">
    <w:name w:val="annotation reference"/>
    <w:basedOn w:val="Domylnaczcionkaakapitu"/>
    <w:uiPriority w:val="99"/>
    <w:semiHidden/>
    <w:rsid w:val="000D0370"/>
    <w:rPr>
      <w:sz w:val="16"/>
      <w:szCs w:val="16"/>
    </w:rPr>
  </w:style>
  <w:style w:type="paragraph" w:styleId="Tematkomentarza">
    <w:name w:val="annotation subject"/>
    <w:basedOn w:val="Tekstkomentarza"/>
    <w:next w:val="Tekstkomentarza"/>
    <w:link w:val="TematkomentarzaZnak"/>
    <w:uiPriority w:val="99"/>
    <w:semiHidden/>
    <w:unhideWhenUsed/>
    <w:rsid w:val="000D0370"/>
    <w:rPr>
      <w:b/>
      <w:bCs/>
      <w:sz w:val="20"/>
      <w:lang w:val="pl-PL"/>
    </w:rPr>
  </w:style>
  <w:style w:type="character" w:customStyle="1" w:styleId="TematkomentarzaZnak">
    <w:name w:val="Temat komentarza Znak"/>
    <w:basedOn w:val="TekstkomentarzaZnak"/>
    <w:link w:val="Tematkomentarza"/>
    <w:uiPriority w:val="99"/>
    <w:semiHidden/>
    <w:rsid w:val="000D0370"/>
    <w:rPr>
      <w:rFonts w:cs="Times New Roman"/>
      <w:b/>
      <w:bCs/>
      <w:sz w:val="20"/>
      <w:szCs w:val="20"/>
      <w:lang w:val="pl-PL"/>
    </w:rPr>
  </w:style>
  <w:style w:type="paragraph" w:styleId="Poprawka">
    <w:name w:val="Revision"/>
    <w:hidden/>
    <w:uiPriority w:val="99"/>
    <w:semiHidden/>
    <w:rsid w:val="009608D0"/>
    <w:pPr>
      <w:spacing w:line="240" w:lineRule="auto"/>
    </w:pPr>
    <w:rPr>
      <w:rFonts w:cs="Times New Roman"/>
      <w:lang w:val="pl-PL"/>
    </w:rPr>
  </w:style>
  <w:style w:type="character" w:styleId="Hipercze">
    <w:name w:val="Hyperlink"/>
    <w:basedOn w:val="Domylnaczcionkaakapitu"/>
    <w:uiPriority w:val="99"/>
    <w:semiHidden/>
    <w:rsid w:val="007C7B14"/>
    <w:rPr>
      <w:color w:val="5C6F7B" w:themeColor="hyperlink"/>
      <w:u w:val="single"/>
    </w:rPr>
  </w:style>
  <w:style w:type="character" w:customStyle="1" w:styleId="Nierozpoznanawzmianka1">
    <w:name w:val="Nierozpoznana wzmianka1"/>
    <w:basedOn w:val="Domylnaczcionkaakapitu"/>
    <w:uiPriority w:val="99"/>
    <w:semiHidden/>
    <w:unhideWhenUsed/>
    <w:rsid w:val="00933D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caption" w:uiPriority="35" w:qFormat="1"/>
    <w:lsdException w:name="envelope address" w:unhideWhenUsed="1"/>
    <w:lsdException w:name="envelope return" w:unhideWhenUsed="1"/>
    <w:lsdException w:name="footnote reference" w:uiPriority="0"/>
    <w:lsdException w:name="endnote reference" w:uiPriority="0"/>
    <w:lsdException w:name="endnote text" w:unhideWhenUsed="1"/>
    <w:lsdException w:name="table of authorities" w:unhideWhenUsed="1"/>
    <w:lsdException w:name="toa heading"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ny">
    <w:name w:val="Normal"/>
    <w:next w:val="AONormal"/>
    <w:qFormat/>
    <w:rsid w:val="00C20007"/>
    <w:pPr>
      <w:spacing w:line="240" w:lineRule="auto"/>
    </w:pPr>
    <w:rPr>
      <w:rFonts w:cs="Times New Roman"/>
      <w:lang w:val="pl-PL"/>
    </w:rPr>
  </w:style>
  <w:style w:type="paragraph" w:styleId="Nagwek1">
    <w:name w:val="heading 1"/>
    <w:basedOn w:val="AOHeadings"/>
    <w:next w:val="AODocTxt"/>
    <w:link w:val="Nagwek1Znak"/>
    <w:uiPriority w:val="9"/>
    <w:qFormat/>
    <w:rsid w:val="00C20007"/>
    <w:pPr>
      <w:keepNext/>
      <w:outlineLvl w:val="0"/>
    </w:pPr>
    <w:rPr>
      <w:rFonts w:eastAsia="Times New Roman"/>
      <w:b/>
      <w:bCs/>
      <w:caps/>
      <w:szCs w:val="28"/>
    </w:rPr>
  </w:style>
  <w:style w:type="paragraph" w:styleId="Nagwek2">
    <w:name w:val="heading 2"/>
    <w:basedOn w:val="AOHeadings"/>
    <w:next w:val="AODocTxt"/>
    <w:link w:val="Nagwek2Znak"/>
    <w:uiPriority w:val="9"/>
    <w:semiHidden/>
    <w:unhideWhenUsed/>
    <w:qFormat/>
    <w:rsid w:val="00C20007"/>
    <w:pPr>
      <w:keepNext/>
      <w:outlineLvl w:val="1"/>
    </w:pPr>
    <w:rPr>
      <w:rFonts w:eastAsia="Times New Roman"/>
      <w:b/>
      <w:bCs/>
      <w:szCs w:val="26"/>
    </w:rPr>
  </w:style>
  <w:style w:type="paragraph" w:styleId="Nagwek3">
    <w:name w:val="heading 3"/>
    <w:basedOn w:val="AOHeadings"/>
    <w:next w:val="AODocTxt"/>
    <w:link w:val="Nagwek3Znak"/>
    <w:uiPriority w:val="9"/>
    <w:semiHidden/>
    <w:unhideWhenUsed/>
    <w:qFormat/>
    <w:rsid w:val="00C20007"/>
    <w:pPr>
      <w:outlineLvl w:val="2"/>
    </w:pPr>
    <w:rPr>
      <w:rFonts w:eastAsia="Times New Roman"/>
      <w:bCs/>
    </w:rPr>
  </w:style>
  <w:style w:type="paragraph" w:styleId="Nagwek4">
    <w:name w:val="heading 4"/>
    <w:basedOn w:val="AOHeadings"/>
    <w:next w:val="AODocTxt"/>
    <w:link w:val="Nagwek4Znak"/>
    <w:uiPriority w:val="9"/>
    <w:semiHidden/>
    <w:unhideWhenUsed/>
    <w:qFormat/>
    <w:rsid w:val="00C20007"/>
    <w:pPr>
      <w:outlineLvl w:val="3"/>
    </w:pPr>
    <w:rPr>
      <w:rFonts w:eastAsia="Times New Roman"/>
      <w:bCs/>
      <w:iCs/>
    </w:rPr>
  </w:style>
  <w:style w:type="paragraph" w:styleId="Nagwek5">
    <w:name w:val="heading 5"/>
    <w:basedOn w:val="AOHeadings"/>
    <w:next w:val="AODocTxt"/>
    <w:link w:val="Nagwek5Znak"/>
    <w:uiPriority w:val="9"/>
    <w:semiHidden/>
    <w:unhideWhenUsed/>
    <w:qFormat/>
    <w:rsid w:val="00C20007"/>
    <w:pPr>
      <w:outlineLvl w:val="4"/>
    </w:pPr>
    <w:rPr>
      <w:rFonts w:eastAsia="Times New Roman"/>
    </w:rPr>
  </w:style>
  <w:style w:type="paragraph" w:styleId="Nagwek6">
    <w:name w:val="heading 6"/>
    <w:basedOn w:val="AOHeadings"/>
    <w:next w:val="AODocTxt"/>
    <w:link w:val="Nagwek6Znak"/>
    <w:uiPriority w:val="9"/>
    <w:semiHidden/>
    <w:unhideWhenUsed/>
    <w:qFormat/>
    <w:rsid w:val="00C20007"/>
    <w:pPr>
      <w:outlineLvl w:val="5"/>
    </w:pPr>
    <w:rPr>
      <w:rFonts w:eastAsia="Times New Roman"/>
      <w:iCs/>
    </w:rPr>
  </w:style>
  <w:style w:type="paragraph" w:styleId="Nagwek7">
    <w:name w:val="heading 7"/>
    <w:basedOn w:val="AOHeadings"/>
    <w:next w:val="AODocTxt"/>
    <w:link w:val="Nagwek7Znak"/>
    <w:uiPriority w:val="9"/>
    <w:semiHidden/>
    <w:unhideWhenUsed/>
    <w:qFormat/>
    <w:rsid w:val="00C20007"/>
    <w:pPr>
      <w:outlineLvl w:val="6"/>
    </w:pPr>
    <w:rPr>
      <w:rFonts w:eastAsia="Times New Roman"/>
      <w:iCs/>
    </w:rPr>
  </w:style>
  <w:style w:type="paragraph" w:styleId="Nagwek8">
    <w:name w:val="heading 8"/>
    <w:basedOn w:val="AOHeadings"/>
    <w:next w:val="AODocTxt"/>
    <w:link w:val="Nagwek8Znak"/>
    <w:uiPriority w:val="9"/>
    <w:semiHidden/>
    <w:unhideWhenUsed/>
    <w:qFormat/>
    <w:rsid w:val="00C20007"/>
    <w:pPr>
      <w:outlineLvl w:val="7"/>
    </w:pPr>
    <w:rPr>
      <w:rFonts w:eastAsia="Times New Roman"/>
      <w:szCs w:val="20"/>
    </w:rPr>
  </w:style>
  <w:style w:type="paragraph" w:styleId="Nagwek9">
    <w:name w:val="heading 9"/>
    <w:basedOn w:val="AOHeadings"/>
    <w:next w:val="AODocTxt"/>
    <w:link w:val="Nagwek9Znak"/>
    <w:uiPriority w:val="9"/>
    <w:semiHidden/>
    <w:unhideWhenUsed/>
    <w:qFormat/>
    <w:rsid w:val="00C20007"/>
    <w:pPr>
      <w:outlineLvl w:val="8"/>
    </w:pPr>
    <w:rPr>
      <w:rFonts w:eastAsia="Times New Roman"/>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ONormal">
    <w:name w:val="AONormal"/>
    <w:rsid w:val="00C20007"/>
    <w:rPr>
      <w:rFonts w:cs="Times New Roman"/>
    </w:rPr>
  </w:style>
  <w:style w:type="paragraph" w:customStyle="1" w:styleId="AOBodyTxt">
    <w:name w:val="AOBodyTxt"/>
    <w:basedOn w:val="AONormal"/>
    <w:next w:val="AODocTxt"/>
    <w:rsid w:val="00C20007"/>
    <w:pPr>
      <w:spacing w:before="240"/>
      <w:jc w:val="both"/>
    </w:pPr>
  </w:style>
  <w:style w:type="paragraph" w:customStyle="1" w:styleId="AODocTxt">
    <w:name w:val="AODocTxt"/>
    <w:basedOn w:val="AOBodyTxt"/>
    <w:qFormat/>
    <w:rsid w:val="00C20007"/>
  </w:style>
  <w:style w:type="paragraph" w:customStyle="1" w:styleId="AODocTxtL1">
    <w:name w:val="AODocTxtL1"/>
    <w:basedOn w:val="AODocTxt"/>
    <w:rsid w:val="00C20007"/>
    <w:pPr>
      <w:ind w:left="720"/>
    </w:pPr>
  </w:style>
  <w:style w:type="paragraph" w:customStyle="1" w:styleId="AODocTxtL2">
    <w:name w:val="AODocTxtL2"/>
    <w:basedOn w:val="AODocTxt"/>
    <w:rsid w:val="00C20007"/>
    <w:pPr>
      <w:ind w:left="1440"/>
    </w:pPr>
  </w:style>
  <w:style w:type="paragraph" w:customStyle="1" w:styleId="AODocTxtL3">
    <w:name w:val="AODocTxtL3"/>
    <w:basedOn w:val="AODocTxt"/>
    <w:rsid w:val="00C20007"/>
    <w:pPr>
      <w:ind w:left="2160"/>
    </w:pPr>
  </w:style>
  <w:style w:type="paragraph" w:customStyle="1" w:styleId="AODocTxtL4">
    <w:name w:val="AODocTxtL4"/>
    <w:basedOn w:val="AODocTxt"/>
    <w:rsid w:val="00C20007"/>
    <w:pPr>
      <w:ind w:left="2880"/>
    </w:pPr>
  </w:style>
  <w:style w:type="paragraph" w:customStyle="1" w:styleId="AODocTxtL5">
    <w:name w:val="AODocTxtL5"/>
    <w:basedOn w:val="AODocTxt"/>
    <w:rsid w:val="00C20007"/>
    <w:pPr>
      <w:ind w:left="3600"/>
    </w:pPr>
  </w:style>
  <w:style w:type="paragraph" w:customStyle="1" w:styleId="AODocTxtL6">
    <w:name w:val="AODocTxtL6"/>
    <w:basedOn w:val="AODocTxt"/>
    <w:rsid w:val="00C20007"/>
    <w:pPr>
      <w:ind w:left="4320"/>
    </w:pPr>
  </w:style>
  <w:style w:type="paragraph" w:customStyle="1" w:styleId="AODocTxtL7">
    <w:name w:val="AODocTxtL7"/>
    <w:basedOn w:val="AODocTxt"/>
    <w:rsid w:val="00C20007"/>
    <w:pPr>
      <w:ind w:left="5040"/>
    </w:pPr>
  </w:style>
  <w:style w:type="paragraph" w:customStyle="1" w:styleId="AODocTxtL8">
    <w:name w:val="AODocTxtL8"/>
    <w:basedOn w:val="AODocTxt"/>
    <w:rsid w:val="00C20007"/>
    <w:pPr>
      <w:ind w:left="5760"/>
    </w:pPr>
  </w:style>
  <w:style w:type="paragraph" w:customStyle="1" w:styleId="AO1">
    <w:name w:val="AO(1)"/>
    <w:basedOn w:val="AOBodyTxt"/>
    <w:next w:val="AODocTxt"/>
    <w:rsid w:val="00C20007"/>
    <w:pPr>
      <w:numPr>
        <w:numId w:val="2"/>
      </w:numPr>
      <w:tabs>
        <w:tab w:val="clear" w:pos="720"/>
      </w:tabs>
    </w:pPr>
  </w:style>
  <w:style w:type="paragraph" w:customStyle="1" w:styleId="AOA">
    <w:name w:val="AO(A)"/>
    <w:basedOn w:val="AOBodyTxt"/>
    <w:next w:val="AODocTxt"/>
    <w:rsid w:val="00C20007"/>
    <w:pPr>
      <w:numPr>
        <w:numId w:val="3"/>
      </w:numPr>
    </w:pPr>
  </w:style>
  <w:style w:type="paragraph" w:customStyle="1" w:styleId="AOHeadings">
    <w:name w:val="AOHeadings"/>
    <w:basedOn w:val="AOBodyTxt"/>
    <w:next w:val="AODocTxt"/>
    <w:rsid w:val="00C20007"/>
  </w:style>
  <w:style w:type="paragraph" w:customStyle="1" w:styleId="AOHead1">
    <w:name w:val="AOHead1"/>
    <w:basedOn w:val="AOHeadings"/>
    <w:next w:val="AODocTxtL1"/>
    <w:rsid w:val="00C20007"/>
    <w:pPr>
      <w:keepNext/>
      <w:numPr>
        <w:numId w:val="1"/>
      </w:numPr>
      <w:outlineLvl w:val="0"/>
    </w:pPr>
    <w:rPr>
      <w:b/>
      <w:caps/>
      <w:kern w:val="28"/>
    </w:rPr>
  </w:style>
  <w:style w:type="paragraph" w:customStyle="1" w:styleId="AOHead2">
    <w:name w:val="AOHead2"/>
    <w:basedOn w:val="AOHeadings"/>
    <w:next w:val="AODocTxtL1"/>
    <w:rsid w:val="00C20007"/>
    <w:pPr>
      <w:keepNext/>
      <w:numPr>
        <w:ilvl w:val="1"/>
        <w:numId w:val="1"/>
      </w:numPr>
      <w:outlineLvl w:val="1"/>
    </w:pPr>
    <w:rPr>
      <w:b/>
    </w:rPr>
  </w:style>
  <w:style w:type="paragraph" w:customStyle="1" w:styleId="AOHead3">
    <w:name w:val="AOHead3"/>
    <w:basedOn w:val="AOHeadings"/>
    <w:next w:val="AODocTxtL2"/>
    <w:rsid w:val="00C20007"/>
    <w:pPr>
      <w:numPr>
        <w:ilvl w:val="2"/>
        <w:numId w:val="1"/>
      </w:numPr>
      <w:outlineLvl w:val="2"/>
    </w:pPr>
  </w:style>
  <w:style w:type="paragraph" w:customStyle="1" w:styleId="AOHead4">
    <w:name w:val="AOHead4"/>
    <w:basedOn w:val="AOHeadings"/>
    <w:next w:val="AODocTxtL3"/>
    <w:rsid w:val="00C20007"/>
    <w:pPr>
      <w:numPr>
        <w:ilvl w:val="3"/>
        <w:numId w:val="1"/>
      </w:numPr>
      <w:outlineLvl w:val="3"/>
    </w:pPr>
  </w:style>
  <w:style w:type="paragraph" w:customStyle="1" w:styleId="AOHead5">
    <w:name w:val="AOHead5"/>
    <w:basedOn w:val="AOHeadings"/>
    <w:next w:val="AODocTxtL4"/>
    <w:rsid w:val="00C20007"/>
    <w:pPr>
      <w:numPr>
        <w:ilvl w:val="4"/>
        <w:numId w:val="1"/>
      </w:numPr>
      <w:outlineLvl w:val="4"/>
    </w:pPr>
  </w:style>
  <w:style w:type="paragraph" w:customStyle="1" w:styleId="AOHead6">
    <w:name w:val="AOHead6"/>
    <w:basedOn w:val="AOHeadings"/>
    <w:next w:val="AODocTxtL5"/>
    <w:rsid w:val="00C20007"/>
    <w:pPr>
      <w:numPr>
        <w:ilvl w:val="5"/>
        <w:numId w:val="1"/>
      </w:numPr>
      <w:outlineLvl w:val="5"/>
    </w:pPr>
  </w:style>
  <w:style w:type="paragraph" w:customStyle="1" w:styleId="AOAltHead1">
    <w:name w:val="AOAltHead1"/>
    <w:basedOn w:val="AOHead1"/>
    <w:next w:val="AODocTxtL1"/>
    <w:rsid w:val="00C20007"/>
    <w:pPr>
      <w:keepNext w:val="0"/>
    </w:pPr>
    <w:rPr>
      <w:b w:val="0"/>
      <w:caps w:val="0"/>
    </w:rPr>
  </w:style>
  <w:style w:type="paragraph" w:customStyle="1" w:styleId="AOAltHead2">
    <w:name w:val="AOAltHead2"/>
    <w:basedOn w:val="AOHead2"/>
    <w:next w:val="AODocTxtL1"/>
    <w:rsid w:val="00C20007"/>
    <w:pPr>
      <w:keepNext w:val="0"/>
      <w:tabs>
        <w:tab w:val="clear" w:pos="720"/>
      </w:tabs>
    </w:pPr>
    <w:rPr>
      <w:b w:val="0"/>
    </w:rPr>
  </w:style>
  <w:style w:type="paragraph" w:customStyle="1" w:styleId="AOAltHead3">
    <w:name w:val="AOAltHead3"/>
    <w:basedOn w:val="AOHead3"/>
    <w:next w:val="AODocTxtL1"/>
    <w:rsid w:val="00C20007"/>
    <w:pPr>
      <w:tabs>
        <w:tab w:val="clear" w:pos="1440"/>
      </w:tabs>
      <w:ind w:left="720"/>
    </w:pPr>
  </w:style>
  <w:style w:type="paragraph" w:customStyle="1" w:styleId="AOAltHead4">
    <w:name w:val="AOAltHead4"/>
    <w:basedOn w:val="AOHead4"/>
    <w:next w:val="AODocTxtL2"/>
    <w:rsid w:val="00C20007"/>
    <w:pPr>
      <w:tabs>
        <w:tab w:val="clear" w:pos="2160"/>
      </w:tabs>
      <w:ind w:left="1440"/>
    </w:pPr>
  </w:style>
  <w:style w:type="paragraph" w:customStyle="1" w:styleId="AOAltHead5">
    <w:name w:val="AOAltHead5"/>
    <w:basedOn w:val="AOHead5"/>
    <w:next w:val="AODocTxtL3"/>
    <w:rsid w:val="00C20007"/>
    <w:pPr>
      <w:tabs>
        <w:tab w:val="clear" w:pos="2880"/>
      </w:tabs>
      <w:ind w:left="2160"/>
    </w:pPr>
  </w:style>
  <w:style w:type="paragraph" w:customStyle="1" w:styleId="AOAltHead6">
    <w:name w:val="AOAltHead6"/>
    <w:basedOn w:val="AOHead6"/>
    <w:next w:val="AODocTxtL4"/>
    <w:rsid w:val="00C20007"/>
    <w:pPr>
      <w:tabs>
        <w:tab w:val="clear" w:pos="3600"/>
      </w:tabs>
      <w:ind w:left="2880"/>
    </w:pPr>
  </w:style>
  <w:style w:type="paragraph" w:customStyle="1" w:styleId="AOHeading1">
    <w:name w:val="AOHeading1"/>
    <w:basedOn w:val="AOHeadings"/>
    <w:next w:val="AODocTxt"/>
    <w:rsid w:val="00C20007"/>
    <w:pPr>
      <w:keepNext/>
      <w:outlineLvl w:val="0"/>
    </w:pPr>
    <w:rPr>
      <w:b/>
      <w:caps/>
      <w:kern w:val="28"/>
    </w:rPr>
  </w:style>
  <w:style w:type="paragraph" w:customStyle="1" w:styleId="AOHeading2">
    <w:name w:val="AOHeading2"/>
    <w:basedOn w:val="AOHeadings"/>
    <w:next w:val="AODocTxt"/>
    <w:rsid w:val="00C20007"/>
    <w:pPr>
      <w:keepNext/>
      <w:outlineLvl w:val="1"/>
    </w:pPr>
    <w:rPr>
      <w:b/>
    </w:rPr>
  </w:style>
  <w:style w:type="paragraph" w:customStyle="1" w:styleId="AOHeading3">
    <w:name w:val="AOHeading3"/>
    <w:basedOn w:val="AOHeadings"/>
    <w:next w:val="AODocTxtL1"/>
    <w:rsid w:val="00C20007"/>
    <w:pPr>
      <w:keepNext/>
      <w:ind w:left="720"/>
      <w:outlineLvl w:val="2"/>
    </w:pPr>
    <w:rPr>
      <w:b/>
    </w:rPr>
  </w:style>
  <w:style w:type="paragraph" w:customStyle="1" w:styleId="AOHeading4">
    <w:name w:val="AOHeading4"/>
    <w:basedOn w:val="AOHeadings"/>
    <w:next w:val="AODocTxt"/>
    <w:rsid w:val="00C20007"/>
    <w:pPr>
      <w:keepNext/>
      <w:outlineLvl w:val="3"/>
    </w:pPr>
    <w:rPr>
      <w:i/>
    </w:rPr>
  </w:style>
  <w:style w:type="paragraph" w:styleId="Nagwek">
    <w:name w:val="header"/>
    <w:basedOn w:val="Normalny"/>
    <w:link w:val="NagwekZnak"/>
    <w:uiPriority w:val="99"/>
    <w:unhideWhenUsed/>
    <w:rsid w:val="00C20007"/>
    <w:pPr>
      <w:tabs>
        <w:tab w:val="center" w:pos="4150"/>
        <w:tab w:val="right" w:pos="8306"/>
      </w:tabs>
    </w:pPr>
  </w:style>
  <w:style w:type="character" w:customStyle="1" w:styleId="NagwekZnak">
    <w:name w:val="Nagłówek Znak"/>
    <w:basedOn w:val="Domylnaczcionkaakapitu"/>
    <w:link w:val="Nagwek"/>
    <w:uiPriority w:val="99"/>
    <w:rsid w:val="00C20007"/>
    <w:rPr>
      <w:rFonts w:cs="Times New Roman"/>
    </w:rPr>
  </w:style>
  <w:style w:type="paragraph" w:styleId="Stopka">
    <w:name w:val="footer"/>
    <w:basedOn w:val="Normalny"/>
    <w:link w:val="StopkaZnak"/>
    <w:uiPriority w:val="99"/>
    <w:unhideWhenUsed/>
    <w:rsid w:val="00C20007"/>
    <w:pPr>
      <w:tabs>
        <w:tab w:val="center" w:pos="4150"/>
        <w:tab w:val="right" w:pos="8306"/>
      </w:tabs>
    </w:pPr>
  </w:style>
  <w:style w:type="character" w:customStyle="1" w:styleId="StopkaZnak">
    <w:name w:val="Stopka Znak"/>
    <w:basedOn w:val="Domylnaczcionkaakapitu"/>
    <w:link w:val="Stopka"/>
    <w:uiPriority w:val="99"/>
    <w:rsid w:val="00C20007"/>
    <w:rPr>
      <w:rFonts w:cs="Times New Roman"/>
    </w:rPr>
  </w:style>
  <w:style w:type="paragraph" w:customStyle="1" w:styleId="AOAttachments">
    <w:name w:val="AOAttachments"/>
    <w:basedOn w:val="AOBodyTxt"/>
    <w:next w:val="AODocTxt"/>
    <w:rsid w:val="00C20007"/>
    <w:pPr>
      <w:jc w:val="center"/>
    </w:pPr>
    <w:rPr>
      <w:caps/>
    </w:rPr>
  </w:style>
  <w:style w:type="paragraph" w:customStyle="1" w:styleId="AOAppTitle">
    <w:name w:val="AOAppTitle"/>
    <w:basedOn w:val="AOAttachments"/>
    <w:next w:val="AODocTxt"/>
    <w:rsid w:val="00C20007"/>
    <w:pPr>
      <w:outlineLvl w:val="1"/>
    </w:pPr>
    <w:rPr>
      <w:b/>
    </w:rPr>
  </w:style>
  <w:style w:type="paragraph" w:customStyle="1" w:styleId="AOAppPartTitle">
    <w:name w:val="AOAppPartTitle"/>
    <w:basedOn w:val="AOAppTitle"/>
    <w:next w:val="AODocTxt"/>
    <w:rsid w:val="00C20007"/>
  </w:style>
  <w:style w:type="paragraph" w:customStyle="1" w:styleId="AOAppHead">
    <w:name w:val="AOAppHead"/>
    <w:basedOn w:val="AOAttachments"/>
    <w:next w:val="AOAppTitle"/>
    <w:rsid w:val="00C20007"/>
    <w:pPr>
      <w:pageBreakBefore/>
      <w:numPr>
        <w:numId w:val="8"/>
      </w:numPr>
      <w:tabs>
        <w:tab w:val="clear" w:pos="0"/>
      </w:tabs>
      <w:outlineLvl w:val="0"/>
    </w:pPr>
  </w:style>
  <w:style w:type="paragraph" w:customStyle="1" w:styleId="AOAppPartHead">
    <w:name w:val="AOAppPartHead"/>
    <w:basedOn w:val="AOAppHead"/>
    <w:next w:val="AOAppPartTitle"/>
    <w:rsid w:val="00C20007"/>
    <w:pPr>
      <w:pageBreakBefore w:val="0"/>
      <w:numPr>
        <w:ilvl w:val="1"/>
      </w:numPr>
      <w:tabs>
        <w:tab w:val="clear" w:pos="0"/>
      </w:tabs>
    </w:pPr>
  </w:style>
  <w:style w:type="paragraph" w:customStyle="1" w:styleId="AOAnxTitle">
    <w:name w:val="AOAnxTitle"/>
    <w:basedOn w:val="AOAttachments"/>
    <w:next w:val="AODocTxt"/>
    <w:rsid w:val="00C20007"/>
    <w:pPr>
      <w:outlineLvl w:val="1"/>
    </w:pPr>
    <w:rPr>
      <w:b/>
    </w:rPr>
  </w:style>
  <w:style w:type="paragraph" w:customStyle="1" w:styleId="AOAnxPartTitle">
    <w:name w:val="AOAnxPartTitle"/>
    <w:basedOn w:val="AOAnxTitle"/>
    <w:next w:val="AODocTxt"/>
    <w:rsid w:val="00C20007"/>
  </w:style>
  <w:style w:type="paragraph" w:customStyle="1" w:styleId="AOAnxHead">
    <w:name w:val="AOAnxHead"/>
    <w:basedOn w:val="AOAttachments"/>
    <w:next w:val="AOAnxTitle"/>
    <w:rsid w:val="00C20007"/>
    <w:pPr>
      <w:pageBreakBefore/>
      <w:numPr>
        <w:numId w:val="9"/>
      </w:numPr>
      <w:tabs>
        <w:tab w:val="clear" w:pos="0"/>
      </w:tabs>
      <w:outlineLvl w:val="0"/>
    </w:pPr>
  </w:style>
  <w:style w:type="paragraph" w:customStyle="1" w:styleId="AOAnxPartHead">
    <w:name w:val="AOAnxPartHead"/>
    <w:basedOn w:val="AOAnxHead"/>
    <w:next w:val="AOAnxPartTitle"/>
    <w:rsid w:val="00C20007"/>
    <w:pPr>
      <w:pageBreakBefore w:val="0"/>
      <w:numPr>
        <w:ilvl w:val="1"/>
      </w:numPr>
      <w:tabs>
        <w:tab w:val="clear" w:pos="0"/>
      </w:tabs>
    </w:pPr>
  </w:style>
  <w:style w:type="paragraph" w:customStyle="1" w:styleId="AOSchTitle">
    <w:name w:val="AOSchTitle"/>
    <w:basedOn w:val="AOAttachments"/>
    <w:next w:val="AODocTxt"/>
    <w:rsid w:val="00C20007"/>
    <w:pPr>
      <w:outlineLvl w:val="1"/>
    </w:pPr>
    <w:rPr>
      <w:b/>
    </w:rPr>
  </w:style>
  <w:style w:type="paragraph" w:customStyle="1" w:styleId="AOSchPartTitle">
    <w:name w:val="AOSchPartTitle"/>
    <w:basedOn w:val="AOSchTitle"/>
    <w:next w:val="AODocTxt"/>
    <w:rsid w:val="00C20007"/>
  </w:style>
  <w:style w:type="paragraph" w:customStyle="1" w:styleId="AOSchHead">
    <w:name w:val="AOSchHead"/>
    <w:basedOn w:val="AOAttachments"/>
    <w:next w:val="AOSchTitle"/>
    <w:rsid w:val="00C20007"/>
    <w:pPr>
      <w:pageBreakBefore/>
      <w:numPr>
        <w:numId w:val="10"/>
      </w:numPr>
      <w:tabs>
        <w:tab w:val="clear" w:pos="0"/>
      </w:tabs>
      <w:outlineLvl w:val="0"/>
    </w:pPr>
  </w:style>
  <w:style w:type="paragraph" w:customStyle="1" w:styleId="AOSchPartHead">
    <w:name w:val="AOSchPartHead"/>
    <w:basedOn w:val="AOSchHead"/>
    <w:next w:val="AOSchPartTitle"/>
    <w:rsid w:val="00C20007"/>
    <w:pPr>
      <w:pageBreakBefore w:val="0"/>
      <w:numPr>
        <w:ilvl w:val="1"/>
      </w:numPr>
      <w:tabs>
        <w:tab w:val="clear" w:pos="0"/>
      </w:tabs>
    </w:pPr>
  </w:style>
  <w:style w:type="paragraph" w:customStyle="1" w:styleId="AODefHead">
    <w:name w:val="AODefHead"/>
    <w:basedOn w:val="AOBodyTxt"/>
    <w:next w:val="AODefPara"/>
    <w:rsid w:val="00C20007"/>
    <w:pPr>
      <w:numPr>
        <w:numId w:val="7"/>
      </w:numPr>
      <w:tabs>
        <w:tab w:val="clear" w:pos="720"/>
      </w:tabs>
      <w:outlineLvl w:val="5"/>
    </w:pPr>
  </w:style>
  <w:style w:type="paragraph" w:customStyle="1" w:styleId="AODefPara">
    <w:name w:val="AODefPara"/>
    <w:basedOn w:val="AODefHead"/>
    <w:rsid w:val="00C20007"/>
    <w:pPr>
      <w:numPr>
        <w:ilvl w:val="1"/>
      </w:numPr>
      <w:tabs>
        <w:tab w:val="clear" w:pos="720"/>
      </w:tabs>
      <w:outlineLvl w:val="6"/>
    </w:pPr>
  </w:style>
  <w:style w:type="paragraph" w:customStyle="1" w:styleId="AOBullet">
    <w:name w:val="AOBullet"/>
    <w:basedOn w:val="AOBodyTxt"/>
    <w:rsid w:val="00C20007"/>
    <w:pPr>
      <w:numPr>
        <w:numId w:val="11"/>
      </w:numPr>
      <w:tabs>
        <w:tab w:val="clear" w:pos="720"/>
      </w:tabs>
    </w:pPr>
  </w:style>
  <w:style w:type="paragraph" w:customStyle="1" w:styleId="AOBullet2">
    <w:name w:val="AOBullet2"/>
    <w:basedOn w:val="AOBullet"/>
    <w:rsid w:val="00C20007"/>
    <w:pPr>
      <w:numPr>
        <w:numId w:val="12"/>
      </w:numPr>
      <w:tabs>
        <w:tab w:val="clear" w:pos="720"/>
      </w:tabs>
      <w:spacing w:before="120"/>
    </w:pPr>
  </w:style>
  <w:style w:type="paragraph" w:customStyle="1" w:styleId="AOBullet3">
    <w:name w:val="AOBullet3"/>
    <w:basedOn w:val="AOBodyTxt"/>
    <w:rsid w:val="00C20007"/>
    <w:pPr>
      <w:numPr>
        <w:numId w:val="13"/>
      </w:numPr>
      <w:tabs>
        <w:tab w:val="clear" w:pos="720"/>
      </w:tabs>
      <w:spacing w:before="120"/>
    </w:pPr>
  </w:style>
  <w:style w:type="paragraph" w:customStyle="1" w:styleId="AOBullet4">
    <w:name w:val="AOBullet4"/>
    <w:basedOn w:val="AOBodyTxt"/>
    <w:rsid w:val="00C20007"/>
    <w:pPr>
      <w:numPr>
        <w:numId w:val="14"/>
      </w:numPr>
      <w:tabs>
        <w:tab w:val="clear" w:pos="720"/>
      </w:tabs>
      <w:spacing w:before="120"/>
    </w:pPr>
  </w:style>
  <w:style w:type="paragraph" w:customStyle="1" w:styleId="AOGenNum1">
    <w:name w:val="AOGenNum1"/>
    <w:basedOn w:val="AOBodyTxt"/>
    <w:next w:val="AOGenNum1Para"/>
    <w:rsid w:val="00C20007"/>
    <w:pPr>
      <w:keepNext/>
      <w:numPr>
        <w:numId w:val="4"/>
      </w:numPr>
    </w:pPr>
    <w:rPr>
      <w:b/>
      <w:caps/>
    </w:rPr>
  </w:style>
  <w:style w:type="paragraph" w:customStyle="1" w:styleId="AOGenNum1List">
    <w:name w:val="AOGenNum1List"/>
    <w:basedOn w:val="AOGenNum1"/>
    <w:rsid w:val="00C20007"/>
    <w:pPr>
      <w:keepNext w:val="0"/>
      <w:numPr>
        <w:ilvl w:val="2"/>
      </w:numPr>
    </w:pPr>
    <w:rPr>
      <w:b w:val="0"/>
      <w:caps w:val="0"/>
    </w:rPr>
  </w:style>
  <w:style w:type="paragraph" w:customStyle="1" w:styleId="AOGenNum1Para">
    <w:name w:val="AOGenNum1Para"/>
    <w:basedOn w:val="AOGenNum1"/>
    <w:next w:val="AOGenNum1List"/>
    <w:rsid w:val="00C20007"/>
    <w:pPr>
      <w:numPr>
        <w:ilvl w:val="1"/>
      </w:numPr>
    </w:pPr>
    <w:rPr>
      <w:caps w:val="0"/>
    </w:rPr>
  </w:style>
  <w:style w:type="paragraph" w:customStyle="1" w:styleId="AOGenNum2">
    <w:name w:val="AOGenNum2"/>
    <w:basedOn w:val="AOBodyTxt"/>
    <w:next w:val="AOGenNum2Para"/>
    <w:rsid w:val="00C20007"/>
    <w:pPr>
      <w:keepNext/>
      <w:numPr>
        <w:numId w:val="5"/>
      </w:numPr>
    </w:pPr>
    <w:rPr>
      <w:b/>
    </w:rPr>
  </w:style>
  <w:style w:type="paragraph" w:customStyle="1" w:styleId="AOGenNum2List">
    <w:name w:val="AOGenNum2List"/>
    <w:basedOn w:val="AOGenNum2"/>
    <w:rsid w:val="00C20007"/>
    <w:pPr>
      <w:keepNext w:val="0"/>
      <w:numPr>
        <w:ilvl w:val="2"/>
      </w:numPr>
    </w:pPr>
    <w:rPr>
      <w:b w:val="0"/>
    </w:rPr>
  </w:style>
  <w:style w:type="paragraph" w:customStyle="1" w:styleId="AOGenNum2Para">
    <w:name w:val="AOGenNum2Para"/>
    <w:basedOn w:val="AOGenNum2"/>
    <w:next w:val="AOGenNum2List"/>
    <w:rsid w:val="00C20007"/>
    <w:pPr>
      <w:keepNext w:val="0"/>
      <w:numPr>
        <w:ilvl w:val="1"/>
      </w:numPr>
    </w:pPr>
    <w:rPr>
      <w:b w:val="0"/>
    </w:rPr>
  </w:style>
  <w:style w:type="paragraph" w:customStyle="1" w:styleId="AOGenNum3">
    <w:name w:val="AOGenNum3"/>
    <w:basedOn w:val="AOBodyTxt"/>
    <w:next w:val="AOGenNum3List"/>
    <w:uiPriority w:val="99"/>
    <w:rsid w:val="00C20007"/>
    <w:pPr>
      <w:numPr>
        <w:numId w:val="6"/>
      </w:numPr>
    </w:pPr>
  </w:style>
  <w:style w:type="paragraph" w:customStyle="1" w:styleId="AOGenNum3List">
    <w:name w:val="AOGenNum3List"/>
    <w:basedOn w:val="AOGenNum3"/>
    <w:uiPriority w:val="99"/>
    <w:rsid w:val="00C20007"/>
    <w:pPr>
      <w:numPr>
        <w:ilvl w:val="1"/>
      </w:numPr>
    </w:pPr>
  </w:style>
  <w:style w:type="paragraph" w:customStyle="1" w:styleId="AOTitle">
    <w:name w:val="AOTitle"/>
    <w:basedOn w:val="AOHeadings"/>
    <w:next w:val="AODocTxt"/>
    <w:rsid w:val="00C20007"/>
    <w:pPr>
      <w:jc w:val="center"/>
    </w:pPr>
    <w:rPr>
      <w:b/>
      <w:caps/>
    </w:rPr>
  </w:style>
  <w:style w:type="paragraph" w:customStyle="1" w:styleId="AOTOCHeading">
    <w:name w:val="AOTOCHeading"/>
    <w:basedOn w:val="AOHeadings"/>
    <w:next w:val="AODocTxt"/>
    <w:rsid w:val="00C20007"/>
    <w:pPr>
      <w:tabs>
        <w:tab w:val="right" w:pos="9609"/>
      </w:tabs>
      <w:spacing w:after="240"/>
    </w:pPr>
    <w:rPr>
      <w:b/>
    </w:rPr>
  </w:style>
  <w:style w:type="paragraph" w:customStyle="1" w:styleId="AOTOCs">
    <w:name w:val="AOTOCs"/>
    <w:basedOn w:val="AONormal"/>
    <w:next w:val="Spistreci1"/>
    <w:rsid w:val="00C20007"/>
    <w:pPr>
      <w:tabs>
        <w:tab w:val="right" w:leader="dot" w:pos="9638"/>
      </w:tabs>
      <w:jc w:val="both"/>
    </w:pPr>
  </w:style>
  <w:style w:type="paragraph" w:styleId="Spistreci1">
    <w:name w:val="toc 1"/>
    <w:basedOn w:val="AOTOCs"/>
    <w:next w:val="AONormal"/>
    <w:autoRedefine/>
    <w:uiPriority w:val="39"/>
    <w:semiHidden/>
    <w:unhideWhenUsed/>
    <w:rsid w:val="00C20007"/>
    <w:pPr>
      <w:tabs>
        <w:tab w:val="left" w:pos="720"/>
      </w:tabs>
      <w:ind w:left="720" w:hanging="720"/>
    </w:pPr>
  </w:style>
  <w:style w:type="paragraph" w:customStyle="1" w:styleId="AOTOC1">
    <w:name w:val="AOTOC1"/>
    <w:basedOn w:val="AOTOCs"/>
    <w:rsid w:val="00C20007"/>
    <w:pPr>
      <w:tabs>
        <w:tab w:val="left" w:pos="720"/>
      </w:tabs>
    </w:pPr>
    <w:rPr>
      <w:b/>
      <w:caps/>
    </w:rPr>
  </w:style>
  <w:style w:type="paragraph" w:customStyle="1" w:styleId="AOTOC2">
    <w:name w:val="AOTOC2"/>
    <w:basedOn w:val="AOTOCs"/>
    <w:rsid w:val="00C20007"/>
    <w:pPr>
      <w:tabs>
        <w:tab w:val="left" w:pos="720"/>
      </w:tabs>
    </w:pPr>
  </w:style>
  <w:style w:type="paragraph" w:customStyle="1" w:styleId="AOTOC3">
    <w:name w:val="AOTOC3"/>
    <w:basedOn w:val="AOTOCs"/>
    <w:rsid w:val="00C20007"/>
    <w:pPr>
      <w:ind w:left="720"/>
    </w:pPr>
    <w:rPr>
      <w:b/>
    </w:rPr>
  </w:style>
  <w:style w:type="paragraph" w:customStyle="1" w:styleId="AOTOC4">
    <w:name w:val="AOTOC4"/>
    <w:basedOn w:val="AOTOCs"/>
    <w:rsid w:val="00C20007"/>
    <w:pPr>
      <w:ind w:left="720"/>
    </w:pPr>
  </w:style>
  <w:style w:type="paragraph" w:customStyle="1" w:styleId="AOTOC5">
    <w:name w:val="AOTOC5"/>
    <w:basedOn w:val="AOTOCs"/>
    <w:rsid w:val="00C20007"/>
    <w:pPr>
      <w:ind w:left="720"/>
    </w:pPr>
    <w:rPr>
      <w:i/>
    </w:rPr>
  </w:style>
  <w:style w:type="paragraph" w:styleId="Spistreci2">
    <w:name w:val="toc 2"/>
    <w:basedOn w:val="AOTOCs"/>
    <w:next w:val="AONormal"/>
    <w:autoRedefine/>
    <w:uiPriority w:val="39"/>
    <w:semiHidden/>
    <w:unhideWhenUsed/>
    <w:rsid w:val="00C20007"/>
    <w:pPr>
      <w:tabs>
        <w:tab w:val="left" w:pos="1797"/>
      </w:tabs>
      <w:ind w:left="1797" w:right="720" w:hanging="1077"/>
    </w:pPr>
  </w:style>
  <w:style w:type="paragraph" w:styleId="Spistreci3">
    <w:name w:val="toc 3"/>
    <w:basedOn w:val="AOTOCs"/>
    <w:next w:val="AONormal"/>
    <w:autoRedefine/>
    <w:uiPriority w:val="39"/>
    <w:semiHidden/>
    <w:unhideWhenUsed/>
    <w:rsid w:val="00C20007"/>
    <w:pPr>
      <w:numPr>
        <w:numId w:val="15"/>
      </w:numPr>
      <w:ind w:right="720"/>
    </w:pPr>
  </w:style>
  <w:style w:type="paragraph" w:styleId="Spistreci4">
    <w:name w:val="toc 4"/>
    <w:basedOn w:val="AOTOCs"/>
    <w:next w:val="AONormal"/>
    <w:autoRedefine/>
    <w:uiPriority w:val="39"/>
    <w:semiHidden/>
    <w:unhideWhenUsed/>
    <w:rsid w:val="00C20007"/>
    <w:pPr>
      <w:numPr>
        <w:ilvl w:val="1"/>
        <w:numId w:val="15"/>
      </w:numPr>
      <w:tabs>
        <w:tab w:val="left" w:pos="1797"/>
      </w:tabs>
      <w:ind w:right="720"/>
    </w:pPr>
  </w:style>
  <w:style w:type="paragraph" w:styleId="Spistreci5">
    <w:name w:val="toc 5"/>
    <w:basedOn w:val="AOTOCs"/>
    <w:next w:val="AONormal"/>
    <w:autoRedefine/>
    <w:uiPriority w:val="39"/>
    <w:semiHidden/>
    <w:unhideWhenUsed/>
    <w:rsid w:val="00C20007"/>
    <w:pPr>
      <w:spacing w:before="240"/>
    </w:pPr>
  </w:style>
  <w:style w:type="paragraph" w:styleId="Spistreci6">
    <w:name w:val="toc 6"/>
    <w:basedOn w:val="AOTOCs"/>
    <w:next w:val="AONormal"/>
    <w:autoRedefine/>
    <w:uiPriority w:val="39"/>
    <w:semiHidden/>
    <w:unhideWhenUsed/>
    <w:rsid w:val="00C20007"/>
    <w:pPr>
      <w:numPr>
        <w:numId w:val="16"/>
      </w:numPr>
      <w:ind w:right="720"/>
    </w:pPr>
  </w:style>
  <w:style w:type="paragraph" w:styleId="Spistreci7">
    <w:name w:val="toc 7"/>
    <w:basedOn w:val="AOTOCs"/>
    <w:next w:val="AONormal"/>
    <w:autoRedefine/>
    <w:uiPriority w:val="39"/>
    <w:semiHidden/>
    <w:unhideWhenUsed/>
    <w:rsid w:val="00C20007"/>
    <w:pPr>
      <w:numPr>
        <w:ilvl w:val="1"/>
        <w:numId w:val="16"/>
      </w:numPr>
      <w:tabs>
        <w:tab w:val="left" w:pos="1797"/>
      </w:tabs>
      <w:ind w:right="720"/>
    </w:pPr>
  </w:style>
  <w:style w:type="paragraph" w:styleId="Spistreci8">
    <w:name w:val="toc 8"/>
    <w:basedOn w:val="AOTOCs"/>
    <w:next w:val="AONormal"/>
    <w:autoRedefine/>
    <w:uiPriority w:val="39"/>
    <w:semiHidden/>
    <w:unhideWhenUsed/>
    <w:rsid w:val="00C20007"/>
    <w:pPr>
      <w:numPr>
        <w:numId w:val="17"/>
      </w:numPr>
      <w:ind w:right="720"/>
    </w:pPr>
  </w:style>
  <w:style w:type="paragraph" w:styleId="Spistreci9">
    <w:name w:val="toc 9"/>
    <w:basedOn w:val="AOTOCs"/>
    <w:next w:val="AONormal"/>
    <w:autoRedefine/>
    <w:uiPriority w:val="39"/>
    <w:semiHidden/>
    <w:unhideWhenUsed/>
    <w:rsid w:val="00C20007"/>
    <w:pPr>
      <w:numPr>
        <w:ilvl w:val="1"/>
        <w:numId w:val="17"/>
      </w:numPr>
      <w:tabs>
        <w:tab w:val="left" w:pos="1797"/>
      </w:tabs>
      <w:ind w:right="720"/>
    </w:pPr>
  </w:style>
  <w:style w:type="paragraph" w:styleId="Tekstprzypisudolnego">
    <w:name w:val="footnote text"/>
    <w:basedOn w:val="AONormal"/>
    <w:link w:val="TekstprzypisudolnegoZnak"/>
    <w:uiPriority w:val="99"/>
    <w:unhideWhenUsed/>
    <w:rsid w:val="00C20007"/>
    <w:pPr>
      <w:spacing w:line="240" w:lineRule="auto"/>
      <w:ind w:left="720" w:hanging="720"/>
      <w:jc w:val="both"/>
    </w:pPr>
    <w:rPr>
      <w:sz w:val="16"/>
      <w:szCs w:val="20"/>
    </w:rPr>
  </w:style>
  <w:style w:type="character" w:customStyle="1" w:styleId="TekstprzypisudolnegoZnak">
    <w:name w:val="Tekst przypisu dolnego Znak"/>
    <w:basedOn w:val="Domylnaczcionkaakapitu"/>
    <w:link w:val="Tekstprzypisudolnego"/>
    <w:uiPriority w:val="99"/>
    <w:rsid w:val="00C20007"/>
    <w:rPr>
      <w:rFonts w:cs="Times New Roman"/>
      <w:sz w:val="16"/>
      <w:szCs w:val="20"/>
    </w:rPr>
  </w:style>
  <w:style w:type="paragraph" w:customStyle="1" w:styleId="AOFPBP">
    <w:name w:val="AOFPBP"/>
    <w:basedOn w:val="AONormal"/>
    <w:next w:val="AOFPTxt"/>
    <w:rsid w:val="00C20007"/>
    <w:pPr>
      <w:jc w:val="center"/>
    </w:pPr>
  </w:style>
  <w:style w:type="paragraph" w:customStyle="1" w:styleId="AOFPTxt">
    <w:name w:val="AOFPTxt"/>
    <w:basedOn w:val="AOFPBP"/>
    <w:rsid w:val="00C20007"/>
    <w:rPr>
      <w:b/>
    </w:rPr>
  </w:style>
  <w:style w:type="paragraph" w:customStyle="1" w:styleId="AOBPTitle">
    <w:name w:val="AOBPTitle"/>
    <w:basedOn w:val="AOFPBP"/>
    <w:rsid w:val="00C20007"/>
    <w:rPr>
      <w:b/>
      <w:caps/>
    </w:rPr>
  </w:style>
  <w:style w:type="paragraph" w:customStyle="1" w:styleId="AOBPTxtC">
    <w:name w:val="AOBPTxtC"/>
    <w:basedOn w:val="AOFPBP"/>
    <w:rsid w:val="00C20007"/>
  </w:style>
  <w:style w:type="paragraph" w:customStyle="1" w:styleId="AOBPTxtL">
    <w:name w:val="AOBPTxtL"/>
    <w:basedOn w:val="AOFPBP"/>
    <w:rsid w:val="00C20007"/>
    <w:pPr>
      <w:jc w:val="left"/>
    </w:pPr>
  </w:style>
  <w:style w:type="paragraph" w:customStyle="1" w:styleId="AOBPTxtR">
    <w:name w:val="AOBPTxtR"/>
    <w:basedOn w:val="AOFPBP"/>
    <w:rsid w:val="00C20007"/>
    <w:pPr>
      <w:jc w:val="right"/>
    </w:pPr>
  </w:style>
  <w:style w:type="paragraph" w:customStyle="1" w:styleId="AOLocation">
    <w:name w:val="AOLocation"/>
    <w:basedOn w:val="AOFPBP"/>
    <w:rsid w:val="00C20007"/>
    <w:pPr>
      <w:spacing w:before="160"/>
    </w:pPr>
    <w:rPr>
      <w:b/>
      <w:caps/>
    </w:rPr>
  </w:style>
  <w:style w:type="paragraph" w:customStyle="1" w:styleId="AOFPTxtCaps">
    <w:name w:val="AOFPTxtCaps"/>
    <w:basedOn w:val="AOFPTxt"/>
    <w:rsid w:val="00C20007"/>
    <w:rPr>
      <w:caps/>
    </w:rPr>
  </w:style>
  <w:style w:type="paragraph" w:customStyle="1" w:styleId="AOFPTitle">
    <w:name w:val="AOFPTitle"/>
    <w:basedOn w:val="AOFPTxt"/>
    <w:rsid w:val="00C20007"/>
    <w:rPr>
      <w:caps/>
      <w:sz w:val="32"/>
    </w:rPr>
  </w:style>
  <w:style w:type="paragraph" w:customStyle="1" w:styleId="AOFPDate">
    <w:name w:val="AOFPDate"/>
    <w:basedOn w:val="AOFPTxt"/>
    <w:rsid w:val="00C20007"/>
    <w:rPr>
      <w:caps/>
    </w:rPr>
  </w:style>
  <w:style w:type="paragraph" w:customStyle="1" w:styleId="AOFPCopyright">
    <w:name w:val="AOFPCopyright"/>
    <w:basedOn w:val="AOFPTxt"/>
    <w:rsid w:val="00C20007"/>
    <w:pPr>
      <w:jc w:val="left"/>
    </w:pPr>
    <w:rPr>
      <w:caps/>
    </w:rPr>
  </w:style>
  <w:style w:type="paragraph" w:customStyle="1" w:styleId="AOHeading5">
    <w:name w:val="AOHeading5"/>
    <w:basedOn w:val="AOHeadings"/>
    <w:next w:val="AODocTxtL1"/>
    <w:rsid w:val="00C20007"/>
    <w:pPr>
      <w:keepNext/>
      <w:ind w:left="720"/>
      <w:outlineLvl w:val="4"/>
    </w:pPr>
    <w:rPr>
      <w:i/>
    </w:rPr>
  </w:style>
  <w:style w:type="paragraph" w:customStyle="1" w:styleId="AOHeading6">
    <w:name w:val="AOHeading6"/>
    <w:basedOn w:val="AOHeadings"/>
    <w:next w:val="AODocTxt"/>
    <w:rsid w:val="00C20007"/>
    <w:pPr>
      <w:keepNext/>
      <w:outlineLvl w:val="5"/>
    </w:pPr>
    <w:rPr>
      <w:b/>
      <w:i/>
    </w:rPr>
  </w:style>
  <w:style w:type="paragraph" w:customStyle="1" w:styleId="AOHeading7">
    <w:name w:val="AOHeading7"/>
    <w:basedOn w:val="AOHeadings"/>
    <w:next w:val="AODocTxtL1"/>
    <w:rsid w:val="00C20007"/>
    <w:pPr>
      <w:keepNext/>
      <w:ind w:left="720"/>
      <w:outlineLvl w:val="6"/>
    </w:pPr>
    <w:rPr>
      <w:b/>
      <w:i/>
    </w:rPr>
  </w:style>
  <w:style w:type="paragraph" w:customStyle="1" w:styleId="AONormal10">
    <w:name w:val="AONormal10"/>
    <w:basedOn w:val="AONormal"/>
    <w:rsid w:val="00C20007"/>
    <w:rPr>
      <w:sz w:val="20"/>
    </w:rPr>
  </w:style>
  <w:style w:type="paragraph" w:customStyle="1" w:styleId="AONormal8L">
    <w:name w:val="AONormal8L"/>
    <w:basedOn w:val="AONormal"/>
    <w:rsid w:val="00C20007"/>
    <w:pPr>
      <w:tabs>
        <w:tab w:val="left" w:pos="1417"/>
      </w:tabs>
      <w:spacing w:line="220" w:lineRule="atLeast"/>
    </w:pPr>
    <w:rPr>
      <w:rFonts w:ascii="Arial" w:hAnsi="Arial" w:cs="Arial"/>
      <w:sz w:val="16"/>
    </w:rPr>
  </w:style>
  <w:style w:type="paragraph" w:customStyle="1" w:styleId="AONormal8LBold">
    <w:name w:val="AONormal8LBold"/>
    <w:basedOn w:val="AONormal8L"/>
    <w:rsid w:val="00C20007"/>
    <w:rPr>
      <w:b/>
    </w:rPr>
  </w:style>
  <w:style w:type="paragraph" w:customStyle="1" w:styleId="AONormal8C">
    <w:name w:val="AONormal8C"/>
    <w:basedOn w:val="AONormal8L"/>
    <w:rsid w:val="00C20007"/>
    <w:pPr>
      <w:jc w:val="center"/>
    </w:pPr>
  </w:style>
  <w:style w:type="paragraph" w:customStyle="1" w:styleId="AONormal8R">
    <w:name w:val="AONormal8R"/>
    <w:basedOn w:val="AONormal8L"/>
    <w:rsid w:val="00C20007"/>
    <w:pPr>
      <w:jc w:val="right"/>
    </w:pPr>
  </w:style>
  <w:style w:type="paragraph" w:customStyle="1" w:styleId="AONormalBold">
    <w:name w:val="AONormalBold"/>
    <w:basedOn w:val="AONormal"/>
    <w:rsid w:val="00C20007"/>
    <w:rPr>
      <w:b/>
    </w:rPr>
  </w:style>
  <w:style w:type="paragraph" w:customStyle="1" w:styleId="AONormal6L">
    <w:name w:val="AONormal6L"/>
    <w:basedOn w:val="AONormal8L"/>
    <w:rsid w:val="00C20007"/>
    <w:pPr>
      <w:spacing w:line="160" w:lineRule="atLeast"/>
      <w:jc w:val="both"/>
    </w:pPr>
    <w:rPr>
      <w:sz w:val="12"/>
    </w:rPr>
  </w:style>
  <w:style w:type="paragraph" w:customStyle="1" w:styleId="AONormal6C">
    <w:name w:val="AONormal6C"/>
    <w:basedOn w:val="AONormal6L"/>
    <w:rsid w:val="00C20007"/>
    <w:pPr>
      <w:jc w:val="center"/>
    </w:pPr>
  </w:style>
  <w:style w:type="paragraph" w:customStyle="1" w:styleId="AONormal6R">
    <w:name w:val="AONormal6R"/>
    <w:basedOn w:val="AONormal6L"/>
    <w:rsid w:val="00C20007"/>
    <w:pPr>
      <w:jc w:val="right"/>
    </w:pPr>
  </w:style>
  <w:style w:type="paragraph" w:customStyle="1" w:styleId="AOTitle18">
    <w:name w:val="AOTitle18"/>
    <w:basedOn w:val="AONormal"/>
    <w:rsid w:val="00C20007"/>
    <w:rPr>
      <w:b/>
      <w:sz w:val="36"/>
    </w:rPr>
  </w:style>
  <w:style w:type="paragraph" w:customStyle="1" w:styleId="AOSignatory">
    <w:name w:val="AOSignatory"/>
    <w:basedOn w:val="AOBodyTxt"/>
    <w:next w:val="AODocTxt"/>
    <w:rsid w:val="00C20007"/>
    <w:pPr>
      <w:pageBreakBefore/>
      <w:spacing w:after="240"/>
      <w:jc w:val="center"/>
    </w:pPr>
    <w:rPr>
      <w:b/>
      <w:caps/>
    </w:rPr>
  </w:style>
  <w:style w:type="paragraph" w:customStyle="1" w:styleId="AOTOCTitle">
    <w:name w:val="AOTOCTitle"/>
    <w:basedOn w:val="AOHeadings"/>
    <w:next w:val="AOTOCHeading"/>
    <w:rsid w:val="00C20007"/>
    <w:pPr>
      <w:jc w:val="center"/>
    </w:pPr>
    <w:rPr>
      <w:b/>
      <w:caps/>
    </w:rPr>
  </w:style>
  <w:style w:type="paragraph" w:customStyle="1" w:styleId="AOHidden">
    <w:name w:val="AOHidden"/>
    <w:basedOn w:val="AONormal"/>
    <w:rsid w:val="00C20007"/>
    <w:pPr>
      <w:spacing w:before="240"/>
      <w:jc w:val="both"/>
    </w:pPr>
    <w:rPr>
      <w:vanish/>
    </w:rPr>
  </w:style>
  <w:style w:type="paragraph" w:styleId="Tekstkomentarza">
    <w:name w:val="annotation text"/>
    <w:basedOn w:val="AONormal"/>
    <w:link w:val="TekstkomentarzaZnak"/>
    <w:uiPriority w:val="99"/>
    <w:unhideWhenUsed/>
    <w:rsid w:val="00C20007"/>
    <w:pPr>
      <w:spacing w:line="240" w:lineRule="auto"/>
    </w:pPr>
    <w:rPr>
      <w:sz w:val="16"/>
      <w:szCs w:val="20"/>
    </w:rPr>
  </w:style>
  <w:style w:type="character" w:customStyle="1" w:styleId="TekstkomentarzaZnak">
    <w:name w:val="Tekst komentarza Znak"/>
    <w:basedOn w:val="Domylnaczcionkaakapitu"/>
    <w:link w:val="Tekstkomentarza"/>
    <w:uiPriority w:val="99"/>
    <w:rsid w:val="00C20007"/>
    <w:rPr>
      <w:rFonts w:cs="Times New Roman"/>
      <w:sz w:val="16"/>
      <w:szCs w:val="20"/>
    </w:rPr>
  </w:style>
  <w:style w:type="paragraph" w:styleId="Tekstprzypisukocowego">
    <w:name w:val="endnote text"/>
    <w:basedOn w:val="AONormal"/>
    <w:link w:val="TekstprzypisukocowegoZnak"/>
    <w:uiPriority w:val="99"/>
    <w:semiHidden/>
    <w:unhideWhenUsed/>
    <w:rsid w:val="00C20007"/>
    <w:pPr>
      <w:spacing w:line="240" w:lineRule="auto"/>
      <w:ind w:left="720" w:hanging="720"/>
      <w:jc w:val="both"/>
    </w:pPr>
    <w:rPr>
      <w:sz w:val="16"/>
      <w:szCs w:val="20"/>
    </w:rPr>
  </w:style>
  <w:style w:type="character" w:customStyle="1" w:styleId="TekstprzypisukocowegoZnak">
    <w:name w:val="Tekst przypisu końcowego Znak"/>
    <w:basedOn w:val="Domylnaczcionkaakapitu"/>
    <w:link w:val="Tekstprzypisukocowego"/>
    <w:uiPriority w:val="99"/>
    <w:semiHidden/>
    <w:rsid w:val="00C20007"/>
    <w:rPr>
      <w:rFonts w:cs="Times New Roman"/>
      <w:sz w:val="16"/>
      <w:szCs w:val="20"/>
    </w:rPr>
  </w:style>
  <w:style w:type="character" w:customStyle="1" w:styleId="Nagwek1Znak">
    <w:name w:val="Nagłówek 1 Znak"/>
    <w:basedOn w:val="Domylnaczcionkaakapitu"/>
    <w:link w:val="Nagwek1"/>
    <w:uiPriority w:val="9"/>
    <w:rsid w:val="00C20007"/>
    <w:rPr>
      <w:rFonts w:eastAsia="Times New Roman" w:cs="Times New Roman"/>
      <w:b/>
      <w:bCs/>
      <w:caps/>
      <w:szCs w:val="28"/>
    </w:rPr>
  </w:style>
  <w:style w:type="character" w:customStyle="1" w:styleId="Nagwek2Znak">
    <w:name w:val="Nagłówek 2 Znak"/>
    <w:basedOn w:val="Domylnaczcionkaakapitu"/>
    <w:link w:val="Nagwek2"/>
    <w:uiPriority w:val="9"/>
    <w:semiHidden/>
    <w:rsid w:val="00C20007"/>
    <w:rPr>
      <w:rFonts w:eastAsia="Times New Roman" w:cs="Times New Roman"/>
      <w:b/>
      <w:bCs/>
      <w:szCs w:val="26"/>
    </w:rPr>
  </w:style>
  <w:style w:type="character" w:customStyle="1" w:styleId="Nagwek3Znak">
    <w:name w:val="Nagłówek 3 Znak"/>
    <w:basedOn w:val="Domylnaczcionkaakapitu"/>
    <w:link w:val="Nagwek3"/>
    <w:uiPriority w:val="9"/>
    <w:semiHidden/>
    <w:rsid w:val="00C20007"/>
    <w:rPr>
      <w:rFonts w:eastAsia="Times New Roman" w:cs="Times New Roman"/>
      <w:bCs/>
    </w:rPr>
  </w:style>
  <w:style w:type="character" w:customStyle="1" w:styleId="Nagwek4Znak">
    <w:name w:val="Nagłówek 4 Znak"/>
    <w:basedOn w:val="Domylnaczcionkaakapitu"/>
    <w:link w:val="Nagwek4"/>
    <w:uiPriority w:val="9"/>
    <w:semiHidden/>
    <w:rsid w:val="00C20007"/>
    <w:rPr>
      <w:rFonts w:eastAsia="Times New Roman" w:cs="Times New Roman"/>
      <w:bCs/>
      <w:iCs/>
    </w:rPr>
  </w:style>
  <w:style w:type="character" w:customStyle="1" w:styleId="Nagwek5Znak">
    <w:name w:val="Nagłówek 5 Znak"/>
    <w:basedOn w:val="Domylnaczcionkaakapitu"/>
    <w:link w:val="Nagwek5"/>
    <w:uiPriority w:val="9"/>
    <w:semiHidden/>
    <w:rsid w:val="00C20007"/>
    <w:rPr>
      <w:rFonts w:eastAsia="Times New Roman" w:cs="Times New Roman"/>
    </w:rPr>
  </w:style>
  <w:style w:type="character" w:customStyle="1" w:styleId="Nagwek6Znak">
    <w:name w:val="Nagłówek 6 Znak"/>
    <w:basedOn w:val="Domylnaczcionkaakapitu"/>
    <w:link w:val="Nagwek6"/>
    <w:uiPriority w:val="9"/>
    <w:semiHidden/>
    <w:rsid w:val="00C20007"/>
    <w:rPr>
      <w:rFonts w:eastAsia="Times New Roman" w:cs="Times New Roman"/>
      <w:iCs/>
    </w:rPr>
  </w:style>
  <w:style w:type="character" w:customStyle="1" w:styleId="Nagwek7Znak">
    <w:name w:val="Nagłówek 7 Znak"/>
    <w:basedOn w:val="Domylnaczcionkaakapitu"/>
    <w:link w:val="Nagwek7"/>
    <w:uiPriority w:val="9"/>
    <w:semiHidden/>
    <w:rsid w:val="00C20007"/>
    <w:rPr>
      <w:rFonts w:eastAsia="Times New Roman" w:cs="Times New Roman"/>
      <w:iCs/>
    </w:rPr>
  </w:style>
  <w:style w:type="character" w:customStyle="1" w:styleId="Nagwek8Znak">
    <w:name w:val="Nagłówek 8 Znak"/>
    <w:basedOn w:val="Domylnaczcionkaakapitu"/>
    <w:link w:val="Nagwek8"/>
    <w:uiPriority w:val="9"/>
    <w:semiHidden/>
    <w:rsid w:val="00C20007"/>
    <w:rPr>
      <w:rFonts w:eastAsia="Times New Roman" w:cs="Times New Roman"/>
      <w:szCs w:val="20"/>
    </w:rPr>
  </w:style>
  <w:style w:type="character" w:customStyle="1" w:styleId="Nagwek9Znak">
    <w:name w:val="Nagłówek 9 Znak"/>
    <w:basedOn w:val="Domylnaczcionkaakapitu"/>
    <w:link w:val="Nagwek9"/>
    <w:uiPriority w:val="9"/>
    <w:semiHidden/>
    <w:rsid w:val="00C20007"/>
    <w:rPr>
      <w:rFonts w:eastAsia="Times New Roman" w:cs="Times New Roman"/>
      <w:iCs/>
      <w:szCs w:val="20"/>
    </w:rPr>
  </w:style>
  <w:style w:type="paragraph" w:styleId="Nagwekwykazurde">
    <w:name w:val="toa heading"/>
    <w:basedOn w:val="AONormal"/>
    <w:next w:val="Wykazrde"/>
    <w:uiPriority w:val="99"/>
    <w:semiHidden/>
    <w:unhideWhenUsed/>
    <w:rsid w:val="00C20007"/>
    <w:pPr>
      <w:tabs>
        <w:tab w:val="right" w:leader="dot" w:pos="9490"/>
      </w:tabs>
      <w:spacing w:before="240" w:after="120" w:line="240" w:lineRule="auto"/>
    </w:pPr>
    <w:rPr>
      <w:rFonts w:eastAsia="Times New Roman"/>
      <w:b/>
      <w:bCs/>
      <w:szCs w:val="24"/>
    </w:rPr>
  </w:style>
  <w:style w:type="paragraph" w:styleId="Wykazrde">
    <w:name w:val="table of authorities"/>
    <w:basedOn w:val="AONormal"/>
    <w:uiPriority w:val="99"/>
    <w:semiHidden/>
    <w:unhideWhenUsed/>
    <w:rsid w:val="00C20007"/>
    <w:pPr>
      <w:tabs>
        <w:tab w:val="right" w:leader="dot" w:pos="9490"/>
      </w:tabs>
      <w:spacing w:before="240" w:line="240" w:lineRule="auto"/>
      <w:ind w:left="720" w:hanging="720"/>
    </w:pPr>
  </w:style>
  <w:style w:type="paragraph" w:styleId="Adresnakopercie">
    <w:name w:val="envelope address"/>
    <w:basedOn w:val="Normalny"/>
    <w:uiPriority w:val="99"/>
    <w:semiHidden/>
    <w:rsid w:val="00C20007"/>
    <w:pPr>
      <w:ind w:left="2880"/>
    </w:pPr>
    <w:rPr>
      <w:rFonts w:eastAsia="Times New Roman"/>
      <w:szCs w:val="24"/>
    </w:rPr>
  </w:style>
  <w:style w:type="paragraph" w:styleId="Adreszwrotnynakopercie">
    <w:name w:val="envelope return"/>
    <w:basedOn w:val="Normalny"/>
    <w:uiPriority w:val="99"/>
    <w:semiHidden/>
    <w:unhideWhenUsed/>
    <w:rsid w:val="00C20007"/>
    <w:rPr>
      <w:rFonts w:eastAsia="Times New Roman"/>
      <w:sz w:val="20"/>
      <w:szCs w:val="20"/>
    </w:rPr>
  </w:style>
  <w:style w:type="paragraph" w:customStyle="1" w:styleId="AOListNumber">
    <w:name w:val="AOListNumber"/>
    <w:basedOn w:val="AOBodyTxt"/>
    <w:rsid w:val="00C20007"/>
    <w:pPr>
      <w:numPr>
        <w:numId w:val="18"/>
      </w:numPr>
      <w:tabs>
        <w:tab w:val="clear" w:pos="720"/>
      </w:tabs>
    </w:pPr>
  </w:style>
  <w:style w:type="character" w:styleId="Tekstzastpczy">
    <w:name w:val="Placeholder Text"/>
    <w:basedOn w:val="Domylnaczcionkaakapitu"/>
    <w:uiPriority w:val="99"/>
    <w:semiHidden/>
    <w:rsid w:val="00C20007"/>
    <w:rPr>
      <w:color w:val="808080"/>
    </w:rPr>
  </w:style>
  <w:style w:type="paragraph" w:styleId="Tekstdymka">
    <w:name w:val="Balloon Text"/>
    <w:basedOn w:val="Normalny"/>
    <w:link w:val="TekstdymkaZnak"/>
    <w:uiPriority w:val="99"/>
    <w:semiHidden/>
    <w:unhideWhenUsed/>
    <w:rsid w:val="00C20007"/>
    <w:rPr>
      <w:rFonts w:ascii="Tahoma" w:hAnsi="Tahoma" w:cs="Tahoma"/>
      <w:sz w:val="16"/>
      <w:szCs w:val="16"/>
    </w:rPr>
  </w:style>
  <w:style w:type="character" w:customStyle="1" w:styleId="TekstdymkaZnak">
    <w:name w:val="Tekst dymka Znak"/>
    <w:basedOn w:val="Domylnaczcionkaakapitu"/>
    <w:link w:val="Tekstdymka"/>
    <w:uiPriority w:val="99"/>
    <w:semiHidden/>
    <w:rsid w:val="00C20007"/>
    <w:rPr>
      <w:rFonts w:ascii="Tahoma" w:hAnsi="Tahoma" w:cs="Tahoma"/>
      <w:sz w:val="16"/>
      <w:szCs w:val="16"/>
    </w:rPr>
  </w:style>
  <w:style w:type="table" w:styleId="Tabela-Siatka">
    <w:name w:val="Table Grid"/>
    <w:basedOn w:val="Standardowy"/>
    <w:uiPriority w:val="59"/>
    <w:rsid w:val="00C20007"/>
    <w:pPr>
      <w:spacing w:line="240" w:lineRule="auto"/>
    </w:pPr>
    <w:tblPr>
      <w:tblCellMar>
        <w:left w:w="0" w:type="dxa"/>
        <w:right w:w="0" w:type="dxa"/>
      </w:tblCellMar>
    </w:tblPr>
    <w:tcPr>
      <w:shd w:val="clear" w:color="auto" w:fill="auto"/>
    </w:tcPr>
  </w:style>
  <w:style w:type="paragraph" w:styleId="Listapunktowana">
    <w:name w:val="List Bullet"/>
    <w:basedOn w:val="Normalny"/>
    <w:uiPriority w:val="99"/>
    <w:semiHidden/>
    <w:rsid w:val="002271C4"/>
    <w:pPr>
      <w:tabs>
        <w:tab w:val="num" w:pos="720"/>
      </w:tabs>
      <w:ind w:left="720" w:hanging="720"/>
      <w:contextualSpacing/>
    </w:pPr>
    <w:rPr>
      <w:lang w:val="en-GB"/>
    </w:rPr>
  </w:style>
  <w:style w:type="paragraph" w:styleId="Listanumerowana">
    <w:name w:val="List Number"/>
    <w:basedOn w:val="Normalny"/>
    <w:uiPriority w:val="99"/>
    <w:semiHidden/>
    <w:rsid w:val="002271C4"/>
    <w:pPr>
      <w:tabs>
        <w:tab w:val="num" w:pos="720"/>
      </w:tabs>
      <w:ind w:left="720" w:hanging="720"/>
      <w:contextualSpacing/>
    </w:pPr>
    <w:rPr>
      <w:lang w:val="en-GB"/>
    </w:rPr>
  </w:style>
  <w:style w:type="table" w:customStyle="1" w:styleId="AOHdrFtrTblStyle">
    <w:name w:val="AOHdrFtrTblStyle"/>
    <w:basedOn w:val="Tabela-Siatka"/>
    <w:rsid w:val="00C20007"/>
    <w:tblPr/>
    <w:tcPr>
      <w:shd w:val="clear" w:color="auto" w:fill="auto"/>
    </w:tcPr>
  </w:style>
  <w:style w:type="character" w:styleId="Odwoanieprzypisukocowego">
    <w:name w:val="endnote reference"/>
    <w:semiHidden/>
    <w:rsid w:val="00EE125E"/>
    <w:rPr>
      <w:vertAlign w:val="superscript"/>
    </w:rPr>
  </w:style>
  <w:style w:type="character" w:styleId="Odwoanieprzypisudolnego">
    <w:name w:val="footnote reference"/>
    <w:rsid w:val="00EE125E"/>
    <w:rPr>
      <w:vertAlign w:val="superscript"/>
    </w:rPr>
  </w:style>
  <w:style w:type="paragraph" w:customStyle="1" w:styleId="PKOlistanumerowana3">
    <w:name w:val="PKO lista numerowana3"/>
    <w:basedOn w:val="Normalny"/>
    <w:qFormat/>
    <w:rsid w:val="00EE125E"/>
    <w:pPr>
      <w:numPr>
        <w:ilvl w:val="2"/>
        <w:numId w:val="19"/>
      </w:numPr>
      <w:spacing w:before="60" w:after="60"/>
      <w:outlineLvl w:val="2"/>
    </w:pPr>
    <w:rPr>
      <w:rFonts w:ascii="PKO Bank Polski" w:eastAsia="Calibri" w:hAnsi="PKO Bank Polski"/>
      <w:color w:val="000000"/>
      <w:sz w:val="16"/>
      <w:szCs w:val="20"/>
      <w:lang w:eastAsia="pl-PL"/>
    </w:rPr>
  </w:style>
  <w:style w:type="paragraph" w:styleId="Akapitzlist">
    <w:name w:val="List Paragraph"/>
    <w:aliases w:val="K2 lista alfabetyczna"/>
    <w:basedOn w:val="Normalny"/>
    <w:link w:val="AkapitzlistZnak"/>
    <w:uiPriority w:val="34"/>
    <w:qFormat/>
    <w:rsid w:val="00EE125E"/>
    <w:pPr>
      <w:spacing w:line="180" w:lineRule="exact"/>
      <w:ind w:left="709"/>
    </w:pPr>
    <w:rPr>
      <w:rFonts w:ascii="PKO Bank Polski" w:eastAsia="Times New Roman" w:hAnsi="PKO Bank Polski"/>
      <w:color w:val="000000"/>
      <w:sz w:val="16"/>
      <w:szCs w:val="24"/>
      <w:lang w:eastAsia="pl-PL"/>
    </w:rPr>
  </w:style>
  <w:style w:type="character" w:customStyle="1" w:styleId="AkapitzlistZnak">
    <w:name w:val="Akapit z listą Znak"/>
    <w:aliases w:val="K2 lista alfabetyczna Znak"/>
    <w:link w:val="Akapitzlist"/>
    <w:uiPriority w:val="34"/>
    <w:locked/>
    <w:rsid w:val="00EE125E"/>
    <w:rPr>
      <w:rFonts w:ascii="PKO Bank Polski" w:eastAsia="Times New Roman" w:hAnsi="PKO Bank Polski" w:cs="Times New Roman"/>
      <w:color w:val="000000"/>
      <w:sz w:val="16"/>
      <w:szCs w:val="24"/>
      <w:lang w:val="pl-PL" w:eastAsia="pl-PL"/>
    </w:rPr>
  </w:style>
  <w:style w:type="paragraph" w:customStyle="1" w:styleId="Default">
    <w:name w:val="Default"/>
    <w:rsid w:val="00CE2AB7"/>
    <w:pPr>
      <w:autoSpaceDE w:val="0"/>
      <w:autoSpaceDN w:val="0"/>
      <w:adjustRightInd w:val="0"/>
      <w:spacing w:line="240" w:lineRule="auto"/>
    </w:pPr>
    <w:rPr>
      <w:rFonts w:ascii="EUAlbertina" w:hAnsi="EUAlbertina" w:cs="EUAlbertina"/>
      <w:color w:val="000000"/>
      <w:sz w:val="24"/>
      <w:szCs w:val="24"/>
      <w:lang w:val="pl-PL"/>
    </w:rPr>
  </w:style>
  <w:style w:type="character" w:styleId="Odwoaniedokomentarza">
    <w:name w:val="annotation reference"/>
    <w:basedOn w:val="Domylnaczcionkaakapitu"/>
    <w:uiPriority w:val="99"/>
    <w:semiHidden/>
    <w:rsid w:val="000D0370"/>
    <w:rPr>
      <w:sz w:val="16"/>
      <w:szCs w:val="16"/>
    </w:rPr>
  </w:style>
  <w:style w:type="paragraph" w:styleId="Tematkomentarza">
    <w:name w:val="annotation subject"/>
    <w:basedOn w:val="Tekstkomentarza"/>
    <w:next w:val="Tekstkomentarza"/>
    <w:link w:val="TematkomentarzaZnak"/>
    <w:uiPriority w:val="99"/>
    <w:semiHidden/>
    <w:unhideWhenUsed/>
    <w:rsid w:val="000D0370"/>
    <w:rPr>
      <w:b/>
      <w:bCs/>
      <w:sz w:val="20"/>
      <w:lang w:val="pl-PL"/>
    </w:rPr>
  </w:style>
  <w:style w:type="character" w:customStyle="1" w:styleId="TematkomentarzaZnak">
    <w:name w:val="Temat komentarza Znak"/>
    <w:basedOn w:val="TekstkomentarzaZnak"/>
    <w:link w:val="Tematkomentarza"/>
    <w:uiPriority w:val="99"/>
    <w:semiHidden/>
    <w:rsid w:val="000D0370"/>
    <w:rPr>
      <w:rFonts w:cs="Times New Roman"/>
      <w:b/>
      <w:bCs/>
      <w:sz w:val="20"/>
      <w:szCs w:val="20"/>
      <w:lang w:val="pl-PL"/>
    </w:rPr>
  </w:style>
  <w:style w:type="paragraph" w:styleId="Poprawka">
    <w:name w:val="Revision"/>
    <w:hidden/>
    <w:uiPriority w:val="99"/>
    <w:semiHidden/>
    <w:rsid w:val="009608D0"/>
    <w:pPr>
      <w:spacing w:line="240" w:lineRule="auto"/>
    </w:pPr>
    <w:rPr>
      <w:rFonts w:cs="Times New Roman"/>
      <w:lang w:val="pl-PL"/>
    </w:rPr>
  </w:style>
  <w:style w:type="character" w:styleId="Hipercze">
    <w:name w:val="Hyperlink"/>
    <w:basedOn w:val="Domylnaczcionkaakapitu"/>
    <w:uiPriority w:val="99"/>
    <w:semiHidden/>
    <w:rsid w:val="007C7B14"/>
    <w:rPr>
      <w:color w:val="5C6F7B" w:themeColor="hyperlink"/>
      <w:u w:val="single"/>
    </w:rPr>
  </w:style>
  <w:style w:type="character" w:customStyle="1" w:styleId="Nierozpoznanawzmianka1">
    <w:name w:val="Nierozpoznana wzmianka1"/>
    <w:basedOn w:val="Domylnaczcionkaakapitu"/>
    <w:uiPriority w:val="99"/>
    <w:semiHidden/>
    <w:unhideWhenUsed/>
    <w:rsid w:val="0093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0447">
      <w:bodyDiv w:val="1"/>
      <w:marLeft w:val="0"/>
      <w:marRight w:val="0"/>
      <w:marTop w:val="0"/>
      <w:marBottom w:val="0"/>
      <w:divBdr>
        <w:top w:val="none" w:sz="0" w:space="0" w:color="auto"/>
        <w:left w:val="none" w:sz="0" w:space="0" w:color="auto"/>
        <w:bottom w:val="none" w:sz="0" w:space="0" w:color="auto"/>
        <w:right w:val="none" w:sz="0" w:space="0" w:color="auto"/>
      </w:divBdr>
    </w:div>
    <w:div w:id="274024225">
      <w:bodyDiv w:val="1"/>
      <w:marLeft w:val="0"/>
      <w:marRight w:val="0"/>
      <w:marTop w:val="0"/>
      <w:marBottom w:val="0"/>
      <w:divBdr>
        <w:top w:val="none" w:sz="0" w:space="0" w:color="auto"/>
        <w:left w:val="none" w:sz="0" w:space="0" w:color="auto"/>
        <w:bottom w:val="none" w:sz="0" w:space="0" w:color="auto"/>
        <w:right w:val="none" w:sz="0" w:space="0" w:color="auto"/>
      </w:divBdr>
    </w:div>
    <w:div w:id="297221032">
      <w:bodyDiv w:val="1"/>
      <w:marLeft w:val="0"/>
      <w:marRight w:val="0"/>
      <w:marTop w:val="0"/>
      <w:marBottom w:val="0"/>
      <w:divBdr>
        <w:top w:val="none" w:sz="0" w:space="0" w:color="auto"/>
        <w:left w:val="none" w:sz="0" w:space="0" w:color="auto"/>
        <w:bottom w:val="none" w:sz="0" w:space="0" w:color="auto"/>
        <w:right w:val="none" w:sz="0" w:space="0" w:color="auto"/>
      </w:divBdr>
    </w:div>
    <w:div w:id="644703217">
      <w:bodyDiv w:val="1"/>
      <w:marLeft w:val="0"/>
      <w:marRight w:val="0"/>
      <w:marTop w:val="0"/>
      <w:marBottom w:val="0"/>
      <w:divBdr>
        <w:top w:val="none" w:sz="0" w:space="0" w:color="auto"/>
        <w:left w:val="none" w:sz="0" w:space="0" w:color="auto"/>
        <w:bottom w:val="none" w:sz="0" w:space="0" w:color="auto"/>
        <w:right w:val="none" w:sz="0" w:space="0" w:color="auto"/>
      </w:divBdr>
    </w:div>
    <w:div w:id="806623430">
      <w:bodyDiv w:val="1"/>
      <w:marLeft w:val="0"/>
      <w:marRight w:val="0"/>
      <w:marTop w:val="0"/>
      <w:marBottom w:val="0"/>
      <w:divBdr>
        <w:top w:val="none" w:sz="0" w:space="0" w:color="auto"/>
        <w:left w:val="none" w:sz="0" w:space="0" w:color="auto"/>
        <w:bottom w:val="none" w:sz="0" w:space="0" w:color="auto"/>
        <w:right w:val="none" w:sz="0" w:space="0" w:color="auto"/>
      </w:divBdr>
      <w:divsChild>
        <w:div w:id="708410688">
          <w:marLeft w:val="0"/>
          <w:marRight w:val="0"/>
          <w:marTop w:val="0"/>
          <w:marBottom w:val="0"/>
          <w:divBdr>
            <w:top w:val="none" w:sz="0" w:space="0" w:color="auto"/>
            <w:left w:val="none" w:sz="0" w:space="0" w:color="auto"/>
            <w:bottom w:val="none" w:sz="0" w:space="0" w:color="auto"/>
            <w:right w:val="none" w:sz="0" w:space="0" w:color="auto"/>
          </w:divBdr>
        </w:div>
      </w:divsChild>
    </w:div>
    <w:div w:id="1339042440">
      <w:bodyDiv w:val="1"/>
      <w:marLeft w:val="0"/>
      <w:marRight w:val="0"/>
      <w:marTop w:val="0"/>
      <w:marBottom w:val="0"/>
      <w:divBdr>
        <w:top w:val="none" w:sz="0" w:space="0" w:color="auto"/>
        <w:left w:val="none" w:sz="0" w:space="0" w:color="auto"/>
        <w:bottom w:val="none" w:sz="0" w:space="0" w:color="auto"/>
        <w:right w:val="none" w:sz="0" w:space="0" w:color="auto"/>
      </w:divBdr>
    </w:div>
    <w:div w:id="1477336056">
      <w:bodyDiv w:val="1"/>
      <w:marLeft w:val="0"/>
      <w:marRight w:val="0"/>
      <w:marTop w:val="0"/>
      <w:marBottom w:val="0"/>
      <w:divBdr>
        <w:top w:val="none" w:sz="0" w:space="0" w:color="auto"/>
        <w:left w:val="none" w:sz="0" w:space="0" w:color="auto"/>
        <w:bottom w:val="none" w:sz="0" w:space="0" w:color="auto"/>
        <w:right w:val="none" w:sz="0" w:space="0" w:color="auto"/>
      </w:divBdr>
      <w:divsChild>
        <w:div w:id="937830045">
          <w:marLeft w:val="0"/>
          <w:marRight w:val="0"/>
          <w:marTop w:val="0"/>
          <w:marBottom w:val="0"/>
          <w:divBdr>
            <w:top w:val="none" w:sz="0" w:space="0" w:color="auto"/>
            <w:left w:val="none" w:sz="0" w:space="0" w:color="auto"/>
            <w:bottom w:val="none" w:sz="0" w:space="0" w:color="auto"/>
            <w:right w:val="none" w:sz="0" w:space="0" w:color="auto"/>
          </w:divBdr>
        </w:div>
      </w:divsChild>
    </w:div>
    <w:div w:id="1706372878">
      <w:bodyDiv w:val="1"/>
      <w:marLeft w:val="0"/>
      <w:marRight w:val="0"/>
      <w:marTop w:val="0"/>
      <w:marBottom w:val="0"/>
      <w:divBdr>
        <w:top w:val="none" w:sz="0" w:space="0" w:color="auto"/>
        <w:left w:val="none" w:sz="0" w:space="0" w:color="auto"/>
        <w:bottom w:val="none" w:sz="0" w:space="0" w:color="auto"/>
        <w:right w:val="none" w:sz="0" w:space="0" w:color="auto"/>
      </w:divBdr>
    </w:div>
    <w:div w:id="2085253241">
      <w:bodyDiv w:val="1"/>
      <w:marLeft w:val="0"/>
      <w:marRight w:val="0"/>
      <w:marTop w:val="0"/>
      <w:marBottom w:val="0"/>
      <w:divBdr>
        <w:top w:val="none" w:sz="0" w:space="0" w:color="auto"/>
        <w:left w:val="none" w:sz="0" w:space="0" w:color="auto"/>
        <w:bottom w:val="none" w:sz="0" w:space="0" w:color="auto"/>
        <w:right w:val="none" w:sz="0" w:space="0" w:color="auto"/>
      </w:divBdr>
      <w:divsChild>
        <w:div w:id="732893285">
          <w:marLeft w:val="0"/>
          <w:marRight w:val="0"/>
          <w:marTop w:val="0"/>
          <w:marBottom w:val="0"/>
          <w:divBdr>
            <w:top w:val="none" w:sz="0" w:space="0" w:color="auto"/>
            <w:left w:val="none" w:sz="0" w:space="0" w:color="auto"/>
            <w:bottom w:val="none" w:sz="0" w:space="0" w:color="auto"/>
            <w:right w:val="none" w:sz="0" w:space="0" w:color="auto"/>
          </w:divBdr>
        </w:div>
      </w:divsChild>
    </w:div>
    <w:div w:id="21086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dam/serwis-korporacyjny-pfr/documents/tarcza-finansowa-pfr/regulamin_programu_tarcza_finansowa_pfr_dla_mmsp.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fr.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7798</Words>
  <Characters>51646</Characters>
  <Application>Microsoft Office Word</Application>
  <DocSecurity>0</DocSecurity>
  <Lines>840</Lines>
  <Paragraphs>251</Paragraphs>
  <ScaleCrop>false</ScaleCrop>
  <HeadingPairs>
    <vt:vector size="2" baseType="variant">
      <vt:variant>
        <vt:lpstr>Tytuł</vt:lpstr>
      </vt:variant>
      <vt:variant>
        <vt:i4>1</vt:i4>
      </vt:variant>
    </vt:vector>
  </HeadingPairs>
  <TitlesOfParts>
    <vt:vector size="1" baseType="lpstr">
      <vt:lpstr/>
    </vt:vector>
  </TitlesOfParts>
  <Company>MILLENNIUM BANK S.A.</Company>
  <LinksUpToDate>false</LinksUpToDate>
  <CharactersWithSpaces>59293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Knap</dc:creator>
  <cp:lastModifiedBy>IDZIKOWSKI PAWEL</cp:lastModifiedBy>
  <cp:revision>2</cp:revision>
  <cp:lastPrinted>1900-12-31T22:00:00Z</cp:lastPrinted>
  <dcterms:created xsi:type="dcterms:W3CDTF">2020-04-29T18:08:00Z</dcterms:created>
  <dcterms:modified xsi:type="dcterms:W3CDTF">2020-04-29T18:08:00Z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AuthorDescription">
    <vt:lpwstr/>
  </property>
  <property fmtid="{D5CDD505-2E9C-101B-9397-08002B2CF9AE}" pid="21" name="AuthorName">
    <vt:lpwstr>Agata Czerniak</vt:lpwstr>
  </property>
  <property fmtid="{D5CDD505-2E9C-101B-9397-08002B2CF9AE}" pid="22" name="AuthorJobTitle">
    <vt:lpwstr/>
  </property>
  <property fmtid="{D5CDD505-2E9C-101B-9397-08002B2CF9AE}" pid="23" name="AuthorEmail">
    <vt:lpwstr/>
  </property>
  <property fmtid="{D5CDD505-2E9C-101B-9397-08002B2CF9AE}" pid="24" name="AuthorDirectLine">
    <vt:lpwstr/>
  </property>
  <property fmtid="{D5CDD505-2E9C-101B-9397-08002B2CF9AE}" pid="25" name="AuthorMobilePhone">
    <vt:lpwstr/>
  </property>
  <property fmtid="{D5CDD505-2E9C-101B-9397-08002B2CF9AE}" pid="26" name="AuthorPersonalFax">
    <vt:lpwstr/>
  </property>
  <property fmtid="{D5CDD505-2E9C-101B-9397-08002B2CF9AE}" pid="27" name="OurRef">
    <vt:lpwstr/>
  </property>
  <property fmtid="{D5CDD505-2E9C-101B-9397-08002B2CF9AE}" pid="28" name="OfficeID">
    <vt:lpwstr>Warsaw - Law</vt:lpwstr>
  </property>
  <property fmtid="{D5CDD505-2E9C-101B-9397-08002B2CF9AE}" pid="29" name="LanguageID">
    <vt:lpwstr>English (UK)</vt:lpwstr>
  </property>
  <property fmtid="{D5CDD505-2E9C-101B-9397-08002B2CF9AE}" pid="30" name="SD_TIM_Ran">
    <vt:lpwstr>True</vt:lpwstr>
  </property>
  <property fmtid="{D5CDD505-2E9C-101B-9397-08002B2CF9AE}" pid="31" name="MSIP_Label_42e67a54-274b-43d7-8098-b3ba5f50e576_Enabled">
    <vt:lpwstr>True</vt:lpwstr>
  </property>
  <property fmtid="{D5CDD505-2E9C-101B-9397-08002B2CF9AE}" pid="32" name="MSIP_Label_42e67a54-274b-43d7-8098-b3ba5f50e576_SiteId">
    <vt:lpwstr>7f0b44d2-04f8-4672-bf5d-4676796468a3</vt:lpwstr>
  </property>
  <property fmtid="{D5CDD505-2E9C-101B-9397-08002B2CF9AE}" pid="33" name="MSIP_Label_42e67a54-274b-43d7-8098-b3ba5f50e576_Owner">
    <vt:lpwstr>Piotr.Lesinski@allenovery.com</vt:lpwstr>
  </property>
  <property fmtid="{D5CDD505-2E9C-101B-9397-08002B2CF9AE}" pid="34" name="MSIP_Label_42e67a54-274b-43d7-8098-b3ba5f50e576_SetDate">
    <vt:lpwstr>2020-04-17T18:35:13.8740148Z</vt:lpwstr>
  </property>
  <property fmtid="{D5CDD505-2E9C-101B-9397-08002B2CF9AE}" pid="35" name="MSIP_Label_42e67a54-274b-43d7-8098-b3ba5f50e576_Name">
    <vt:lpwstr>Restricted</vt:lpwstr>
  </property>
  <property fmtid="{D5CDD505-2E9C-101B-9397-08002B2CF9AE}" pid="36" name="MSIP_Label_42e67a54-274b-43d7-8098-b3ba5f50e576_Application">
    <vt:lpwstr>Microsoft Azure Information Protection</vt:lpwstr>
  </property>
  <property fmtid="{D5CDD505-2E9C-101B-9397-08002B2CF9AE}" pid="37" name="MSIP_Label_42e67a54-274b-43d7-8098-b3ba5f50e576_ActionId">
    <vt:lpwstr>aa971e91-a1b0-41e6-bfd2-c9dea250c874</vt:lpwstr>
  </property>
  <property fmtid="{D5CDD505-2E9C-101B-9397-08002B2CF9AE}" pid="38" name="MSIP_Label_42e67a54-274b-43d7-8098-b3ba5f50e576_Extended_MSFT_Method">
    <vt:lpwstr>Automatic</vt:lpwstr>
  </property>
  <property fmtid="{D5CDD505-2E9C-101B-9397-08002B2CF9AE}" pid="39" name="cpCombinedRef">
    <vt:lpwstr>0111449-0000011 EUO1: 2000287049.5</vt:lpwstr>
  </property>
  <property fmtid="{D5CDD505-2E9C-101B-9397-08002B2CF9AE}" pid="40" name="Client">
    <vt:lpwstr>0111449</vt:lpwstr>
  </property>
  <property fmtid="{D5CDD505-2E9C-101B-9397-08002B2CF9AE}" pid="41" name="Matter">
    <vt:lpwstr>0000011</vt:lpwstr>
  </property>
  <property fmtid="{D5CDD505-2E9C-101B-9397-08002B2CF9AE}" pid="42" name="cpClientMatter">
    <vt:lpwstr>0111449-0000011</vt:lpwstr>
  </property>
  <property fmtid="{D5CDD505-2E9C-101B-9397-08002B2CF9AE}" pid="43" name="cpDocRef">
    <vt:lpwstr>EUO1: 2000287049.5</vt:lpwstr>
  </property>
</Properties>
</file>